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272B" w14:textId="0861E487" w:rsidR="00F57136" w:rsidRDefault="00EE6991" w:rsidP="00EE6991">
      <w:pPr>
        <w:jc w:val="center"/>
      </w:pPr>
      <w:r>
        <w:rPr>
          <w:rFonts w:hint="eastAsia"/>
        </w:rPr>
        <w:t>トキトキ錯視</w:t>
      </w:r>
    </w:p>
    <w:p w14:paraId="4A85AA68" w14:textId="77777777" w:rsidR="00EE6991" w:rsidRDefault="00EE6991" w:rsidP="00E22EE0">
      <w:pPr>
        <w:jc w:val="center"/>
      </w:pPr>
    </w:p>
    <w:p w14:paraId="1B7223BF" w14:textId="571E1289" w:rsidR="00E22EE0" w:rsidRDefault="00EE6991" w:rsidP="00413C70">
      <w:pPr>
        <w:jc w:val="center"/>
      </w:pPr>
      <w:r>
        <w:rPr>
          <w:rFonts w:hint="eastAsia"/>
        </w:rPr>
        <w:t>移川</w:t>
      </w:r>
      <w:r w:rsidRPr="00EE6991">
        <w:rPr>
          <w:rFonts w:hint="eastAsia"/>
        </w:rPr>
        <w:t>元規</w:t>
      </w:r>
      <w:r>
        <w:rPr>
          <w:rFonts w:hint="eastAsia"/>
        </w:rPr>
        <w:t>（立命館大学総合心理学部</w:t>
      </w:r>
      <w:r w:rsidR="00DF7888">
        <w:t>3</w:t>
      </w:r>
      <w:r>
        <w:rPr>
          <w:rFonts w:hint="eastAsia"/>
        </w:rPr>
        <w:t>回生）</w:t>
      </w:r>
    </w:p>
    <w:p w14:paraId="756FF772" w14:textId="77777777" w:rsidR="00E22EE0" w:rsidRDefault="00DF7888" w:rsidP="00413C70">
      <w:pPr>
        <w:jc w:val="center"/>
      </w:pPr>
      <w:r>
        <w:rPr>
          <w:rFonts w:hint="eastAsia"/>
        </w:rPr>
        <w:t>竹島遥貴（立命館大学総合心理学部</w:t>
      </w:r>
      <w:r>
        <w:t>4</w:t>
      </w:r>
      <w:r>
        <w:rPr>
          <w:rFonts w:hint="eastAsia"/>
        </w:rPr>
        <w:t>回生）</w:t>
      </w:r>
    </w:p>
    <w:p w14:paraId="35086B31" w14:textId="75AAF446" w:rsidR="00EE6991" w:rsidRDefault="00E22EE0" w:rsidP="00E22EE0">
      <w:pPr>
        <w:jc w:val="center"/>
      </w:pPr>
      <w:r>
        <w:rPr>
          <w:rFonts w:hint="eastAsia"/>
        </w:rPr>
        <w:t>高橋康介（立命館大学総合心理学部）</w:t>
      </w:r>
    </w:p>
    <w:p w14:paraId="72FF72B1" w14:textId="77777777" w:rsidR="00E22EE0" w:rsidRDefault="00E22EE0" w:rsidP="00413C70"/>
    <w:p w14:paraId="70A723C5" w14:textId="57142A56" w:rsidR="00E22EE0" w:rsidRDefault="00E22EE0" w:rsidP="00EE6991">
      <w:pPr>
        <w:jc w:val="center"/>
      </w:pPr>
      <w:r>
        <w:rPr>
          <w:rFonts w:hint="eastAsia"/>
          <w:noProof/>
        </w:rPr>
        <w:drawing>
          <wp:inline distT="0" distB="0" distL="0" distR="0" wp14:anchorId="3BA90321" wp14:editId="706D7498">
            <wp:extent cx="5400040" cy="2372995"/>
            <wp:effectExtent l="0" t="0" r="0" b="1905"/>
            <wp:docPr id="1573199074" name="図 1573199074" descr="ナイ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95523" name="図 4" descr="ナイフ が含まれている画像&#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372995"/>
                    </a:xfrm>
                    <a:prstGeom prst="rect">
                      <a:avLst/>
                    </a:prstGeom>
                  </pic:spPr>
                </pic:pic>
              </a:graphicData>
            </a:graphic>
          </wp:inline>
        </w:drawing>
      </w:r>
    </w:p>
    <w:p w14:paraId="11DC48F0" w14:textId="70DFF8F2" w:rsidR="00E22EE0" w:rsidRDefault="00E22EE0" w:rsidP="00413C70">
      <w:pPr>
        <w:jc w:val="left"/>
      </w:pPr>
      <w:r>
        <w:rPr>
          <w:rFonts w:hint="eastAsia"/>
        </w:rPr>
        <w:t>上の絵の中の鉛筆</w:t>
      </w:r>
      <w:r w:rsidR="004B6EEA">
        <w:rPr>
          <w:rFonts w:hint="eastAsia"/>
        </w:rPr>
        <w:t>は</w:t>
      </w:r>
      <w:r>
        <w:rPr>
          <w:rFonts w:hint="eastAsia"/>
        </w:rPr>
        <w:t>形、大きさ、数</w:t>
      </w:r>
      <w:r w:rsidR="004B6EEA">
        <w:rPr>
          <w:rFonts w:hint="eastAsia"/>
        </w:rPr>
        <w:t>が</w:t>
      </w:r>
      <w:r>
        <w:rPr>
          <w:rFonts w:hint="eastAsia"/>
        </w:rPr>
        <w:t>すべて同じで、色のみが異な</w:t>
      </w:r>
      <w:r w:rsidR="004B6EEA">
        <w:rPr>
          <w:rFonts w:hint="eastAsia"/>
        </w:rPr>
        <w:t>っています</w:t>
      </w:r>
      <w:r>
        <w:rPr>
          <w:rFonts w:hint="eastAsia"/>
        </w:rPr>
        <w:t>。ですが、すべての鉛筆の色が同じ場合（右上、左下）に比べて、鉛筆の色が交互に異なっている場合（左上、右下）の方が、鉛筆</w:t>
      </w:r>
      <w:r w:rsidR="004B6EEA">
        <w:rPr>
          <w:rFonts w:hint="eastAsia"/>
        </w:rPr>
        <w:t>の</w:t>
      </w:r>
      <w:r>
        <w:rPr>
          <w:rFonts w:hint="eastAsia"/>
        </w:rPr>
        <w:t>三角形部分が</w:t>
      </w:r>
      <w:r w:rsidRPr="00E22EE0">
        <w:rPr>
          <w:rFonts w:hint="eastAsia"/>
        </w:rPr>
        <w:t>大きく、鉛筆の先端の間隔も広く、（もしかしたら）</w:t>
      </w:r>
      <w:r>
        <w:rPr>
          <w:rFonts w:hint="eastAsia"/>
        </w:rPr>
        <w:t>鉛筆の</w:t>
      </w:r>
      <w:r w:rsidRPr="00E22EE0">
        <w:rPr>
          <w:rFonts w:hint="eastAsia"/>
        </w:rPr>
        <w:t>数も少なく見え</w:t>
      </w:r>
      <w:r>
        <w:rPr>
          <w:rFonts w:hint="eastAsia"/>
        </w:rPr>
        <w:t>ます。</w:t>
      </w:r>
    </w:p>
    <w:p w14:paraId="2469433E" w14:textId="13AAFD4F" w:rsidR="003F623A" w:rsidRDefault="00DD786D" w:rsidP="000617FF">
      <w:pPr>
        <w:jc w:val="center"/>
      </w:pPr>
      <w:r>
        <w:rPr>
          <w:noProof/>
        </w:rPr>
        <w:drawing>
          <wp:inline distT="0" distB="0" distL="0" distR="0" wp14:anchorId="230FE043" wp14:editId="5F984A76">
            <wp:extent cx="5400040" cy="2372995"/>
            <wp:effectExtent l="0" t="0" r="0" b="1905"/>
            <wp:docPr id="2134562423"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62423" name="図 2" descr="ダイアグラム&#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372995"/>
                    </a:xfrm>
                    <a:prstGeom prst="rect">
                      <a:avLst/>
                    </a:prstGeom>
                  </pic:spPr>
                </pic:pic>
              </a:graphicData>
            </a:graphic>
          </wp:inline>
        </w:drawing>
      </w:r>
    </w:p>
    <w:p w14:paraId="0452BF34" w14:textId="5B5E4569" w:rsidR="003F623A" w:rsidRDefault="00E22EE0" w:rsidP="00217F50">
      <w:r>
        <w:rPr>
          <w:rFonts w:hint="eastAsia"/>
        </w:rPr>
        <w:t>より基本的な錯視図として、白と黒の三角形で構成したものです。同様の錯視が確認できます。錯視量はこちらの方が大きいかもしれません。</w:t>
      </w:r>
    </w:p>
    <w:p w14:paraId="3B6A26EE" w14:textId="77777777" w:rsidR="000617FF" w:rsidRPr="00CB3873" w:rsidRDefault="000617FF" w:rsidP="00217F50"/>
    <w:p w14:paraId="0FAA4F25" w14:textId="20993CA5" w:rsidR="000617FF" w:rsidRDefault="00CB3873" w:rsidP="000617FF">
      <w:pPr>
        <w:jc w:val="center"/>
      </w:pPr>
      <w:r>
        <w:rPr>
          <w:noProof/>
        </w:rPr>
        <w:lastRenderedPageBreak/>
        <w:drawing>
          <wp:inline distT="0" distB="0" distL="0" distR="0" wp14:anchorId="1FB604CB" wp14:editId="1CE6DC25">
            <wp:extent cx="5400040" cy="2372995"/>
            <wp:effectExtent l="0" t="0" r="0" b="1905"/>
            <wp:docPr id="241389661" name="図 3" descr="フェン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89661" name="図 3" descr="フェンス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2372995"/>
                    </a:xfrm>
                    <a:prstGeom prst="rect">
                      <a:avLst/>
                    </a:prstGeom>
                  </pic:spPr>
                </pic:pic>
              </a:graphicData>
            </a:graphic>
          </wp:inline>
        </w:drawing>
      </w:r>
    </w:p>
    <w:p w14:paraId="281CAC66" w14:textId="1D9BFBD6" w:rsidR="00CB3873" w:rsidRDefault="00E22EE0" w:rsidP="00CB3873">
      <w:pPr>
        <w:jc w:val="left"/>
      </w:pPr>
      <w:r>
        <w:rPr>
          <w:rFonts w:hint="eastAsia"/>
        </w:rPr>
        <w:t>色の変化がない絵（右上、左下）の色を白ではなく黒にしても、同じ錯視が確認できます。したがって、色そのものは重要ではなく、色が交互に異なるか、すべての色が同じであるかによって、形状が同じでも異なって見えるという錯視が生じるものと思われます。</w:t>
      </w:r>
    </w:p>
    <w:p w14:paraId="65205603" w14:textId="77777777" w:rsidR="004D5B67" w:rsidRDefault="004D5B67" w:rsidP="00CB3873">
      <w:pPr>
        <w:jc w:val="left"/>
      </w:pPr>
    </w:p>
    <w:p w14:paraId="59764F63" w14:textId="1E76DC17" w:rsidR="004D5B67" w:rsidRDefault="00931752" w:rsidP="00CB3873">
      <w:pPr>
        <w:jc w:val="left"/>
      </w:pPr>
      <w:r>
        <w:rPr>
          <w:rFonts w:hint="eastAsia"/>
        </w:rPr>
        <w:t>本錯視は局所的な色の変化が大域的な形状の知覚に影響することを示すものであり、群化効果なども関連している可能性があります。したがって、本錯視について検討を行うことで、大域的形状知覚に関する新たな知見が得られる</w:t>
      </w:r>
      <w:r w:rsidR="00C505D2">
        <w:rPr>
          <w:rFonts w:hint="eastAsia"/>
        </w:rPr>
        <w:t>という意義があります。</w:t>
      </w:r>
    </w:p>
    <w:p w14:paraId="4C0DF25B" w14:textId="77777777" w:rsidR="00C7079A" w:rsidRDefault="00C7079A" w:rsidP="00CB3873">
      <w:pPr>
        <w:jc w:val="left"/>
      </w:pPr>
    </w:p>
    <w:p w14:paraId="2E6BB804" w14:textId="77777777" w:rsidR="002A25C9" w:rsidRDefault="002A25C9" w:rsidP="00CB3873">
      <w:pPr>
        <w:jc w:val="left"/>
      </w:pPr>
    </w:p>
    <w:p w14:paraId="7F95B7D1" w14:textId="07F7B190" w:rsidR="008403CF" w:rsidRPr="008403CF" w:rsidRDefault="007A4850" w:rsidP="00CB3873">
      <w:pPr>
        <w:jc w:val="left"/>
      </w:pPr>
      <w:r>
        <w:rPr>
          <w:rFonts w:hint="eastAsia"/>
        </w:rPr>
        <w:t>※タイトルの「トキトキ」とは, 鉛筆が尖った様子を表す愛知方面の言葉で</w:t>
      </w:r>
      <w:r w:rsidR="009C380E">
        <w:rPr>
          <w:rFonts w:hint="eastAsia"/>
        </w:rPr>
        <w:t>す。</w:t>
      </w:r>
    </w:p>
    <w:p w14:paraId="3D80E0DB" w14:textId="77777777" w:rsidR="008403CF" w:rsidRDefault="008403CF" w:rsidP="00CB3873">
      <w:pPr>
        <w:jc w:val="left"/>
      </w:pPr>
    </w:p>
    <w:p w14:paraId="2C6D3B75" w14:textId="77777777" w:rsidR="008403CF" w:rsidRDefault="008403CF" w:rsidP="00CB3873">
      <w:pPr>
        <w:jc w:val="left"/>
      </w:pPr>
    </w:p>
    <w:p w14:paraId="24A72605" w14:textId="39CEAC63" w:rsidR="008403CF" w:rsidRDefault="008403CF" w:rsidP="00CB3873">
      <w:pPr>
        <w:jc w:val="left"/>
      </w:pPr>
      <w:r>
        <w:rPr>
          <w:rFonts w:hint="eastAsia"/>
        </w:rPr>
        <w:t>連絡先</w:t>
      </w:r>
    </w:p>
    <w:p w14:paraId="3EB9EAB2" w14:textId="426F5A01" w:rsidR="008403CF" w:rsidRDefault="008403CF" w:rsidP="00413C70">
      <w:pPr>
        <w:jc w:val="left"/>
      </w:pPr>
      <w:r>
        <w:rPr>
          <w:rFonts w:hint="eastAsia"/>
        </w:rPr>
        <w:t>移川元規（</w:t>
      </w:r>
      <w:r w:rsidR="00860B97" w:rsidRPr="00860B97">
        <w:t>cp0149if</w:t>
      </w:r>
      <w:r w:rsidR="00860B97">
        <w:rPr>
          <w:rFonts w:hint="eastAsia"/>
        </w:rPr>
        <w:t>(</w:t>
      </w:r>
      <w:r w:rsidR="00860B97">
        <w:t>at mark)</w:t>
      </w:r>
      <w:r w:rsidR="00860B97" w:rsidRPr="00860B97">
        <w:t>ed.ritsumei.ac.jp</w:t>
      </w:r>
      <w:r>
        <w:rPr>
          <w:rFonts w:hint="eastAsia"/>
        </w:rPr>
        <w:t>）</w:t>
      </w:r>
    </w:p>
    <w:p w14:paraId="19F0F2A8" w14:textId="17D68CDE" w:rsidR="007A4850" w:rsidRPr="007A4850" w:rsidRDefault="008403CF" w:rsidP="007A4850">
      <w:pPr>
        <w:jc w:val="left"/>
      </w:pPr>
      <w:r>
        <w:rPr>
          <w:rFonts w:hint="eastAsia"/>
        </w:rPr>
        <w:t>高橋康介（</w:t>
      </w:r>
      <w:proofErr w:type="spellStart"/>
      <w:r w:rsidR="00860B97" w:rsidRPr="00860B97">
        <w:t>takahashi.kohske</w:t>
      </w:r>
      <w:proofErr w:type="spellEnd"/>
      <w:r w:rsidR="00860B97">
        <w:t>(at mark)</w:t>
      </w:r>
      <w:r w:rsidR="00860B97" w:rsidRPr="00860B97">
        <w:t>gmail.com</w:t>
      </w:r>
      <w:r>
        <w:rPr>
          <w:rFonts w:hint="eastAsia"/>
        </w:rPr>
        <w:t>）</w:t>
      </w:r>
    </w:p>
    <w:sectPr w:rsidR="007A4850" w:rsidRPr="007A48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91"/>
    <w:rsid w:val="00017FF4"/>
    <w:rsid w:val="000617FF"/>
    <w:rsid w:val="00125300"/>
    <w:rsid w:val="00217F50"/>
    <w:rsid w:val="00223AF7"/>
    <w:rsid w:val="00257AED"/>
    <w:rsid w:val="002A25C9"/>
    <w:rsid w:val="003856F7"/>
    <w:rsid w:val="003E26C9"/>
    <w:rsid w:val="003F623A"/>
    <w:rsid w:val="00413C70"/>
    <w:rsid w:val="004B467F"/>
    <w:rsid w:val="004B6EEA"/>
    <w:rsid w:val="004D5B67"/>
    <w:rsid w:val="00617C60"/>
    <w:rsid w:val="0072508F"/>
    <w:rsid w:val="007A4850"/>
    <w:rsid w:val="008403CF"/>
    <w:rsid w:val="00860B97"/>
    <w:rsid w:val="00931752"/>
    <w:rsid w:val="00954092"/>
    <w:rsid w:val="009C380E"/>
    <w:rsid w:val="00A91ABA"/>
    <w:rsid w:val="00C505D2"/>
    <w:rsid w:val="00C7079A"/>
    <w:rsid w:val="00CB3873"/>
    <w:rsid w:val="00D56A9B"/>
    <w:rsid w:val="00DD786D"/>
    <w:rsid w:val="00DF7888"/>
    <w:rsid w:val="00E22EE0"/>
    <w:rsid w:val="00EE6991"/>
    <w:rsid w:val="00F57136"/>
    <w:rsid w:val="00FB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E6E0E"/>
  <w15:chartTrackingRefBased/>
  <w15:docId w15:val="{D2F54227-7912-0546-AC7E-5017BFA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22EE0"/>
  </w:style>
  <w:style w:type="character" w:styleId="a4">
    <w:name w:val="Hyperlink"/>
    <w:basedOn w:val="a0"/>
    <w:uiPriority w:val="99"/>
    <w:unhideWhenUsed/>
    <w:rsid w:val="008403CF"/>
    <w:rPr>
      <w:color w:val="0563C1" w:themeColor="hyperlink"/>
      <w:u w:val="single"/>
    </w:rPr>
  </w:style>
  <w:style w:type="character" w:styleId="a5">
    <w:name w:val="Unresolved Mention"/>
    <w:basedOn w:val="a0"/>
    <w:uiPriority w:val="99"/>
    <w:semiHidden/>
    <w:unhideWhenUsed/>
    <w:rsid w:val="008403CF"/>
    <w:rPr>
      <w:color w:val="605E5C"/>
      <w:shd w:val="clear" w:color="auto" w:fill="E1DFDD"/>
    </w:rPr>
  </w:style>
  <w:style w:type="character" w:styleId="a6">
    <w:name w:val="FollowedHyperlink"/>
    <w:basedOn w:val="a0"/>
    <w:uiPriority w:val="99"/>
    <w:semiHidden/>
    <w:unhideWhenUsed/>
    <w:rsid w:val="00413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康介(k-tkhs)</dc:creator>
  <cp:keywords/>
  <dc:description/>
  <cp:lastModifiedBy>北岡 明佳(akitaoka)</cp:lastModifiedBy>
  <cp:revision>16</cp:revision>
  <cp:lastPrinted>2023-09-27T09:34:00Z</cp:lastPrinted>
  <dcterms:created xsi:type="dcterms:W3CDTF">2023-09-25T07:09:00Z</dcterms:created>
  <dcterms:modified xsi:type="dcterms:W3CDTF">2023-12-08T10:32:00Z</dcterms:modified>
</cp:coreProperties>
</file>