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411F7" w14:textId="6CED9FD2" w:rsidR="009A3F0B" w:rsidRPr="0096688A" w:rsidRDefault="000D0B4B" w:rsidP="00902890">
      <w:pPr>
        <w:jc w:val="center"/>
        <w:rPr>
          <w:rFonts w:ascii="Times New Roman" w:eastAsia="ＭＳ 明朝" w:hAnsi="Times New Roman" w:cs="Times New Roman"/>
          <w:sz w:val="24"/>
        </w:rPr>
      </w:pPr>
      <w:r w:rsidRPr="0096688A">
        <w:rPr>
          <w:rFonts w:ascii="Times New Roman" w:eastAsia="ＭＳ 明朝" w:hAnsi="Times New Roman" w:cs="Times New Roman"/>
          <w:sz w:val="24"/>
        </w:rPr>
        <w:t>第</w:t>
      </w:r>
      <w:r w:rsidRPr="0096688A">
        <w:rPr>
          <w:rFonts w:ascii="Times New Roman" w:eastAsia="ＭＳ 明朝" w:hAnsi="Times New Roman" w:cs="Times New Roman"/>
          <w:sz w:val="24"/>
        </w:rPr>
        <w:t>1</w:t>
      </w:r>
      <w:r w:rsidR="00515ECE" w:rsidRPr="0096688A">
        <w:rPr>
          <w:rFonts w:ascii="Times New Roman" w:eastAsia="ＭＳ 明朝" w:hAnsi="Times New Roman" w:cs="Times New Roman"/>
          <w:sz w:val="24"/>
        </w:rPr>
        <w:t>5</w:t>
      </w:r>
      <w:r w:rsidRPr="0096688A">
        <w:rPr>
          <w:rFonts w:ascii="Times New Roman" w:eastAsia="ＭＳ 明朝" w:hAnsi="Times New Roman" w:cs="Times New Roman"/>
          <w:sz w:val="24"/>
        </w:rPr>
        <w:t>回錯視・錯聴コンテスト応募作品</w:t>
      </w:r>
    </w:p>
    <w:p w14:paraId="36821091" w14:textId="77777777" w:rsidR="000D0B4B" w:rsidRPr="0096688A" w:rsidRDefault="000D0B4B">
      <w:pPr>
        <w:rPr>
          <w:rFonts w:ascii="Times New Roman" w:eastAsia="ＭＳ 明朝" w:hAnsi="Times New Roman" w:cs="Times New Roman"/>
        </w:rPr>
      </w:pPr>
    </w:p>
    <w:p w14:paraId="36C24A5E" w14:textId="592CF9D5" w:rsidR="000D0B4B" w:rsidRPr="0096688A" w:rsidRDefault="000D0B4B">
      <w:pPr>
        <w:rPr>
          <w:rFonts w:ascii="Times New Roman" w:eastAsia="ＭＳ 明朝" w:hAnsi="Times New Roman" w:cs="Times New Roman"/>
        </w:rPr>
      </w:pPr>
      <w:r w:rsidRPr="0096688A">
        <w:rPr>
          <w:rFonts w:ascii="Times New Roman" w:eastAsia="ＭＳ 明朝" w:hAnsi="Times New Roman" w:cs="Times New Roman"/>
        </w:rPr>
        <w:t>氏　名：</w:t>
      </w:r>
      <w:r w:rsidR="00515ECE" w:rsidRPr="0096688A">
        <w:rPr>
          <w:rFonts w:ascii="Times New Roman" w:eastAsia="ＭＳ 明朝" w:hAnsi="Times New Roman" w:cs="Times New Roman"/>
        </w:rPr>
        <w:t>國武実里</w:t>
      </w:r>
      <w:r w:rsidRPr="0096688A">
        <w:rPr>
          <w:rFonts w:ascii="Times New Roman" w:eastAsia="ＭＳ 明朝" w:hAnsi="Times New Roman" w:cs="Times New Roman"/>
        </w:rPr>
        <w:t>（</w:t>
      </w:r>
      <w:r w:rsidR="00515ECE" w:rsidRPr="0096688A">
        <w:rPr>
          <w:rFonts w:ascii="Times New Roman" w:eastAsia="ＭＳ 明朝" w:hAnsi="Times New Roman" w:cs="Times New Roman"/>
        </w:rPr>
        <w:t>くにたけ</w:t>
      </w:r>
      <w:r w:rsidRPr="0096688A">
        <w:rPr>
          <w:rFonts w:ascii="Times New Roman" w:eastAsia="ＭＳ 明朝" w:hAnsi="Times New Roman" w:cs="Times New Roman"/>
        </w:rPr>
        <w:t xml:space="preserve">　</w:t>
      </w:r>
      <w:r w:rsidR="00515ECE" w:rsidRPr="0096688A">
        <w:rPr>
          <w:rFonts w:ascii="Times New Roman" w:eastAsia="ＭＳ 明朝" w:hAnsi="Times New Roman" w:cs="Times New Roman"/>
        </w:rPr>
        <w:t>みさと</w:t>
      </w:r>
      <w:r w:rsidRPr="0096688A">
        <w:rPr>
          <w:rFonts w:ascii="Times New Roman" w:eastAsia="ＭＳ 明朝" w:hAnsi="Times New Roman" w:cs="Times New Roman"/>
        </w:rPr>
        <w:t>）</w:t>
      </w:r>
    </w:p>
    <w:p w14:paraId="56ABBAC2" w14:textId="6B606CC0" w:rsidR="000D0B4B" w:rsidRPr="0096688A" w:rsidRDefault="000D0B4B">
      <w:pPr>
        <w:rPr>
          <w:rFonts w:ascii="Times New Roman" w:eastAsia="ＭＳ 明朝" w:hAnsi="Times New Roman" w:cs="Times New Roman"/>
        </w:rPr>
      </w:pPr>
      <w:r w:rsidRPr="0096688A">
        <w:rPr>
          <w:rFonts w:ascii="Times New Roman" w:eastAsia="ＭＳ 明朝" w:hAnsi="Times New Roman" w:cs="Times New Roman"/>
        </w:rPr>
        <w:t>所　属：</w:t>
      </w:r>
      <w:r w:rsidR="00515ECE" w:rsidRPr="0096688A">
        <w:rPr>
          <w:rFonts w:ascii="Times New Roman" w:eastAsia="ＭＳ 明朝" w:hAnsi="Times New Roman" w:cs="Times New Roman"/>
        </w:rPr>
        <w:t>愛知淑徳大学大学院心理医療科学専攻視覚科学博士後期課程</w:t>
      </w:r>
    </w:p>
    <w:p w14:paraId="6D39009A" w14:textId="321E6213" w:rsidR="00515ECE" w:rsidRPr="0096688A" w:rsidRDefault="00515ECE">
      <w:pPr>
        <w:rPr>
          <w:rFonts w:ascii="Times New Roman" w:eastAsia="ＭＳ 明朝" w:hAnsi="Times New Roman" w:cs="Times New Roman"/>
        </w:rPr>
      </w:pPr>
      <w:r w:rsidRPr="0096688A">
        <w:rPr>
          <w:rFonts w:ascii="Times New Roman" w:eastAsia="ＭＳ 明朝" w:hAnsi="Times New Roman" w:cs="Times New Roman"/>
        </w:rPr>
        <w:t xml:space="preserve">　　　　平成医療短期大学リハビリテーション学科視機能療法専攻助教</w:t>
      </w:r>
    </w:p>
    <w:p w14:paraId="152890AD" w14:textId="1F2F6555" w:rsidR="000D0B4B" w:rsidRPr="0096688A" w:rsidRDefault="00A45572">
      <w:pPr>
        <w:rPr>
          <w:rFonts w:ascii="Times New Roman" w:eastAsia="ＭＳ 明朝" w:hAnsi="Times New Roman" w:cs="Times New Roman"/>
        </w:rPr>
      </w:pPr>
      <w:r w:rsidRPr="0096688A">
        <w:rPr>
          <w:rFonts w:ascii="Times New Roman" w:eastAsia="ＭＳ 明朝" w:hAnsi="Times New Roman" w:cs="Times New Roman"/>
          <w:kern w:val="0"/>
        </w:rPr>
        <w:t>連絡先：</w:t>
      </w:r>
      <w:r w:rsidR="00515ECE" w:rsidRPr="0096688A">
        <w:rPr>
          <w:rFonts w:ascii="Times New Roman" w:eastAsia="ＭＳ 明朝" w:hAnsi="Times New Roman" w:cs="Times New Roman"/>
        </w:rPr>
        <w:t>國武実里</w:t>
      </w:r>
      <w:r w:rsidRPr="0096688A">
        <w:rPr>
          <w:rFonts w:ascii="Times New Roman" w:eastAsia="ＭＳ 明朝" w:hAnsi="Times New Roman" w:cs="Times New Roman"/>
          <w:kern w:val="0"/>
        </w:rPr>
        <w:t>（</w:t>
      </w:r>
      <w:proofErr w:type="spellStart"/>
      <w:r w:rsidR="00515ECE" w:rsidRPr="0096688A">
        <w:rPr>
          <w:rFonts w:ascii="Times New Roman" w:eastAsia="ＭＳ 明朝" w:hAnsi="Times New Roman" w:cs="Times New Roman"/>
          <w:kern w:val="0"/>
        </w:rPr>
        <w:t>m.kunitake</w:t>
      </w:r>
      <w:proofErr w:type="spellEnd"/>
      <w:r w:rsidR="00515ECE" w:rsidRPr="0096688A">
        <w:rPr>
          <w:rFonts w:ascii="Times New Roman" w:eastAsia="ＭＳ 明朝" w:hAnsi="Times New Roman" w:cs="Times New Roman"/>
          <w:kern w:val="0"/>
        </w:rPr>
        <w:t xml:space="preserve"> </w:t>
      </w:r>
      <w:r w:rsidRPr="0096688A">
        <w:rPr>
          <w:rFonts w:ascii="Times New Roman" w:eastAsia="ＭＳ 明朝" w:hAnsi="Times New Roman" w:cs="Times New Roman"/>
          <w:kern w:val="0"/>
        </w:rPr>
        <w:t>(at mark</w:t>
      </w:r>
      <w:r w:rsidR="00CE1710" w:rsidRPr="0096688A">
        <w:rPr>
          <w:rFonts w:ascii="Times New Roman" w:eastAsia="ＭＳ 明朝" w:hAnsi="Times New Roman" w:cs="Times New Roman"/>
          <w:kern w:val="0"/>
        </w:rPr>
        <w:t>に置き換えてください</w:t>
      </w:r>
      <w:r w:rsidRPr="0096688A">
        <w:rPr>
          <w:rFonts w:ascii="Times New Roman" w:eastAsia="ＭＳ 明朝" w:hAnsi="Times New Roman" w:cs="Times New Roman"/>
          <w:kern w:val="0"/>
        </w:rPr>
        <w:t>)</w:t>
      </w:r>
      <w:r w:rsidR="00515ECE" w:rsidRPr="0096688A">
        <w:rPr>
          <w:rFonts w:ascii="Times New Roman" w:eastAsia="ＭＳ 明朝" w:hAnsi="Times New Roman" w:cs="Times New Roman"/>
        </w:rPr>
        <w:t xml:space="preserve"> </w:t>
      </w:r>
      <w:r w:rsidR="00515ECE" w:rsidRPr="0096688A">
        <w:rPr>
          <w:rFonts w:ascii="Times New Roman" w:eastAsia="ＭＳ 明朝" w:hAnsi="Times New Roman" w:cs="Times New Roman"/>
          <w:kern w:val="0"/>
        </w:rPr>
        <w:t>heisei-iryou.ac.jp</w:t>
      </w:r>
      <w:r w:rsidRPr="0096688A">
        <w:rPr>
          <w:rFonts w:ascii="Times New Roman" w:eastAsia="ＭＳ 明朝" w:hAnsi="Times New Roman" w:cs="Times New Roman"/>
          <w:kern w:val="0"/>
        </w:rPr>
        <w:t>）</w:t>
      </w:r>
    </w:p>
    <w:p w14:paraId="1DA72716" w14:textId="77777777" w:rsidR="0096688A" w:rsidRPr="0096688A" w:rsidRDefault="0096688A" w:rsidP="0096688A">
      <w:pPr>
        <w:rPr>
          <w:rFonts w:ascii="Times New Roman" w:eastAsia="ＭＳ 明朝" w:hAnsi="Times New Roman" w:cs="Times New Roman"/>
        </w:rPr>
      </w:pPr>
    </w:p>
    <w:p w14:paraId="309D7B91" w14:textId="57026423" w:rsidR="0096688A" w:rsidRPr="0096688A" w:rsidRDefault="0096688A" w:rsidP="0096688A">
      <w:pPr>
        <w:rPr>
          <w:rFonts w:ascii="Times New Roman" w:eastAsia="ＭＳ 明朝" w:hAnsi="Times New Roman" w:cs="Times New Roman"/>
        </w:rPr>
      </w:pPr>
      <w:r w:rsidRPr="0096688A">
        <w:rPr>
          <w:rFonts w:ascii="Times New Roman" w:eastAsia="ＭＳ 明朝" w:hAnsi="Times New Roman" w:cs="Times New Roman"/>
        </w:rPr>
        <w:t>氏　名：</w:t>
      </w:r>
      <w:r>
        <w:rPr>
          <w:rFonts w:ascii="Times New Roman" w:eastAsia="ＭＳ 明朝" w:hAnsi="Times New Roman" w:cs="Times New Roman" w:hint="eastAsia"/>
        </w:rPr>
        <w:t>髙橋伸子</w:t>
      </w:r>
      <w:r w:rsidRPr="0096688A">
        <w:rPr>
          <w:rFonts w:ascii="Times New Roman" w:eastAsia="ＭＳ 明朝" w:hAnsi="Times New Roman" w:cs="Times New Roman"/>
        </w:rPr>
        <w:t>（</w:t>
      </w:r>
      <w:r>
        <w:rPr>
          <w:rFonts w:ascii="Times New Roman" w:eastAsia="ＭＳ 明朝" w:hAnsi="Times New Roman" w:cs="Times New Roman" w:hint="eastAsia"/>
        </w:rPr>
        <w:t>たかはし</w:t>
      </w:r>
      <w:r w:rsidRPr="0096688A">
        <w:rPr>
          <w:rFonts w:ascii="Times New Roman" w:eastAsia="ＭＳ 明朝" w:hAnsi="Times New Roman" w:cs="Times New Roman"/>
        </w:rPr>
        <w:t xml:space="preserve">　</w:t>
      </w:r>
      <w:r>
        <w:rPr>
          <w:rFonts w:ascii="Times New Roman" w:eastAsia="ＭＳ 明朝" w:hAnsi="Times New Roman" w:cs="Times New Roman" w:hint="eastAsia"/>
        </w:rPr>
        <w:t>のぶこ</w:t>
      </w:r>
      <w:r w:rsidRPr="0096688A">
        <w:rPr>
          <w:rFonts w:ascii="Times New Roman" w:eastAsia="ＭＳ 明朝" w:hAnsi="Times New Roman" w:cs="Times New Roman"/>
        </w:rPr>
        <w:t>）</w:t>
      </w:r>
    </w:p>
    <w:p w14:paraId="249A2ACA" w14:textId="19043969" w:rsidR="0096688A" w:rsidRPr="0096688A" w:rsidRDefault="0096688A" w:rsidP="0096688A">
      <w:pPr>
        <w:rPr>
          <w:rFonts w:ascii="Times New Roman" w:eastAsia="ＭＳ 明朝" w:hAnsi="Times New Roman" w:cs="Times New Roman"/>
        </w:rPr>
      </w:pPr>
      <w:r w:rsidRPr="0096688A">
        <w:rPr>
          <w:rFonts w:ascii="Times New Roman" w:eastAsia="ＭＳ 明朝" w:hAnsi="Times New Roman" w:cs="Times New Roman"/>
        </w:rPr>
        <w:t>所　属：愛知淑徳大学</w:t>
      </w:r>
      <w:r>
        <w:rPr>
          <w:rFonts w:ascii="Times New Roman" w:eastAsia="ＭＳ 明朝" w:hAnsi="Times New Roman" w:cs="Times New Roman" w:hint="eastAsia"/>
        </w:rPr>
        <w:t>健康医療科学部　教授</w:t>
      </w:r>
    </w:p>
    <w:p w14:paraId="43838399" w14:textId="395D23B0" w:rsidR="0096688A" w:rsidRPr="0096688A" w:rsidRDefault="0096688A" w:rsidP="0096688A">
      <w:pPr>
        <w:rPr>
          <w:rFonts w:ascii="Times New Roman" w:eastAsia="ＭＳ 明朝" w:hAnsi="Times New Roman" w:cs="Times New Roman"/>
        </w:rPr>
      </w:pPr>
      <w:r w:rsidRPr="0096688A">
        <w:rPr>
          <w:rFonts w:ascii="Times New Roman" w:eastAsia="ＭＳ 明朝" w:hAnsi="Times New Roman" w:cs="Times New Roman"/>
          <w:kern w:val="0"/>
        </w:rPr>
        <w:t>連絡先：</w:t>
      </w:r>
      <w:r>
        <w:rPr>
          <w:rFonts w:ascii="Times New Roman" w:eastAsia="ＭＳ 明朝" w:hAnsi="Times New Roman" w:cs="Times New Roman" w:hint="eastAsia"/>
        </w:rPr>
        <w:t>髙橋伸子</w:t>
      </w:r>
      <w:r w:rsidRPr="0096688A">
        <w:rPr>
          <w:rFonts w:ascii="Times New Roman" w:eastAsia="ＭＳ 明朝" w:hAnsi="Times New Roman" w:cs="Times New Roman"/>
          <w:kern w:val="0"/>
        </w:rPr>
        <w:t>（</w:t>
      </w:r>
      <w:r>
        <w:rPr>
          <w:rFonts w:ascii="Times New Roman" w:eastAsia="ＭＳ 明朝" w:hAnsi="Times New Roman" w:cs="Times New Roman"/>
          <w:kern w:val="0"/>
        </w:rPr>
        <w:t>nob</w:t>
      </w:r>
      <w:r w:rsidRPr="0096688A">
        <w:rPr>
          <w:rFonts w:ascii="Times New Roman" w:eastAsia="ＭＳ 明朝" w:hAnsi="Times New Roman" w:cs="Times New Roman"/>
          <w:kern w:val="0"/>
        </w:rPr>
        <w:t xml:space="preserve"> (at mark</w:t>
      </w:r>
      <w:r w:rsidRPr="0096688A">
        <w:rPr>
          <w:rFonts w:ascii="Times New Roman" w:eastAsia="ＭＳ 明朝" w:hAnsi="Times New Roman" w:cs="Times New Roman"/>
          <w:kern w:val="0"/>
        </w:rPr>
        <w:t>に置き換えてください</w:t>
      </w:r>
      <w:r w:rsidRPr="0096688A">
        <w:rPr>
          <w:rFonts w:ascii="Times New Roman" w:eastAsia="ＭＳ 明朝" w:hAnsi="Times New Roman" w:cs="Times New Roman"/>
          <w:kern w:val="0"/>
        </w:rPr>
        <w:t>)</w:t>
      </w:r>
      <w:r>
        <w:rPr>
          <w:rFonts w:ascii="Times New Roman" w:eastAsia="ＭＳ 明朝" w:hAnsi="Times New Roman" w:cs="Times New Roman"/>
          <w:kern w:val="0"/>
        </w:rPr>
        <w:t>asu.aasa</w:t>
      </w:r>
      <w:r w:rsidRPr="0096688A">
        <w:rPr>
          <w:rFonts w:ascii="Times New Roman" w:eastAsia="ＭＳ 明朝" w:hAnsi="Times New Roman" w:cs="Times New Roman"/>
          <w:kern w:val="0"/>
        </w:rPr>
        <w:t>.ac.jp</w:t>
      </w:r>
      <w:r w:rsidRPr="0096688A">
        <w:rPr>
          <w:rFonts w:ascii="Times New Roman" w:eastAsia="ＭＳ 明朝" w:hAnsi="Times New Roman" w:cs="Times New Roman"/>
          <w:kern w:val="0"/>
        </w:rPr>
        <w:t>）</w:t>
      </w:r>
    </w:p>
    <w:p w14:paraId="5042FB6A" w14:textId="77777777" w:rsidR="000D0B4B" w:rsidRPr="0096688A" w:rsidRDefault="000D0B4B">
      <w:pPr>
        <w:rPr>
          <w:rFonts w:ascii="Times New Roman" w:eastAsia="ＭＳ 明朝" w:hAnsi="Times New Roman" w:cs="Times New Roman"/>
        </w:rPr>
      </w:pPr>
    </w:p>
    <w:p w14:paraId="119BDF95" w14:textId="35EC0BDB" w:rsidR="0096688A" w:rsidRDefault="001B03FD">
      <w:pPr>
        <w:rPr>
          <w:rFonts w:ascii="Times New Roman" w:eastAsia="ＭＳ 明朝" w:hAnsi="Times New Roman" w:cs="Times New Roman"/>
          <w:b/>
        </w:rPr>
      </w:pPr>
      <w:r w:rsidRPr="00257BBF">
        <w:rPr>
          <w:noProof/>
        </w:rPr>
        <w:drawing>
          <wp:anchor distT="0" distB="0" distL="114300" distR="114300" simplePos="0" relativeHeight="251657216" behindDoc="0" locked="0" layoutInCell="1" allowOverlap="1" wp14:anchorId="36AE09AF" wp14:editId="3B8FB39D">
            <wp:simplePos x="0" y="0"/>
            <wp:positionH relativeFrom="margin">
              <wp:align>right</wp:align>
            </wp:positionH>
            <wp:positionV relativeFrom="paragraph">
              <wp:posOffset>179070</wp:posOffset>
            </wp:positionV>
            <wp:extent cx="1950120" cy="16956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120" cy="16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3D0" w:rsidRPr="0096688A">
        <w:rPr>
          <w:rFonts w:ascii="Times New Roman" w:eastAsia="ＭＳ 明朝" w:hAnsi="Times New Roman" w:cs="Times New Roman"/>
          <w:b/>
        </w:rPr>
        <w:t>作品</w:t>
      </w:r>
      <w:r w:rsidR="000D0B4B" w:rsidRPr="0096688A">
        <w:rPr>
          <w:rFonts w:ascii="Times New Roman" w:eastAsia="ＭＳ 明朝" w:hAnsi="Times New Roman" w:cs="Times New Roman"/>
          <w:b/>
        </w:rPr>
        <w:t>タイトル</w:t>
      </w:r>
    </w:p>
    <w:p w14:paraId="34B3DEAF" w14:textId="054EAA68" w:rsidR="000D0B4B" w:rsidRPr="0096688A" w:rsidRDefault="0096688A">
      <w:pPr>
        <w:rPr>
          <w:rFonts w:ascii="Times New Roman" w:eastAsia="ＭＳ 明朝" w:hAnsi="Times New Roman" w:cs="Times New Roman"/>
        </w:rPr>
      </w:pPr>
      <w:r w:rsidRPr="0096688A">
        <w:rPr>
          <w:rFonts w:ascii="Times New Roman" w:eastAsia="ＭＳ 明朝" w:hAnsi="Times New Roman" w:cs="Times New Roman" w:hint="eastAsia"/>
        </w:rPr>
        <w:t>隠れて視える主観的輪郭</w:t>
      </w:r>
    </w:p>
    <w:p w14:paraId="41920822" w14:textId="05582750" w:rsidR="00257BBF" w:rsidRDefault="00257BBF">
      <w:pPr>
        <w:rPr>
          <w:rFonts w:ascii="Times New Roman" w:eastAsia="ＭＳ 明朝" w:hAnsi="Times New Roman" w:cs="Times New Roman"/>
          <w:b/>
        </w:rPr>
      </w:pPr>
    </w:p>
    <w:p w14:paraId="0628D1E4" w14:textId="34B37417" w:rsidR="0096688A" w:rsidRDefault="004F23D0">
      <w:pPr>
        <w:rPr>
          <w:rFonts w:ascii="Times New Roman" w:eastAsia="ＭＳ 明朝" w:hAnsi="Times New Roman" w:cs="Times New Roman"/>
          <w:b/>
        </w:rPr>
      </w:pPr>
      <w:r w:rsidRPr="0096688A">
        <w:rPr>
          <w:rFonts w:ascii="Times New Roman" w:eastAsia="ＭＳ 明朝" w:hAnsi="Times New Roman" w:cs="Times New Roman"/>
          <w:b/>
        </w:rPr>
        <w:t>作品動画と観察上の注意</w:t>
      </w:r>
    </w:p>
    <w:p w14:paraId="589CF34C" w14:textId="5DCE054B" w:rsidR="0096688A" w:rsidRDefault="004F23D0" w:rsidP="0096688A">
      <w:pPr>
        <w:ind w:firstLineChars="100" w:firstLine="210"/>
        <w:rPr>
          <w:rFonts w:ascii="Times New Roman" w:eastAsia="ＭＳ 明朝" w:hAnsi="Times New Roman" w:cs="Times New Roman"/>
        </w:rPr>
      </w:pPr>
      <w:r w:rsidRPr="0096688A">
        <w:rPr>
          <w:rFonts w:ascii="Times New Roman" w:eastAsia="ＭＳ 明朝" w:hAnsi="Times New Roman" w:cs="Times New Roman"/>
        </w:rPr>
        <w:t>添付</w:t>
      </w:r>
      <w:r w:rsidR="00617FC8" w:rsidRPr="0096688A">
        <w:rPr>
          <w:rFonts w:ascii="Times New Roman" w:eastAsia="ＭＳ 明朝" w:hAnsi="Times New Roman" w:cs="Times New Roman"/>
        </w:rPr>
        <w:t>の</w:t>
      </w:r>
      <w:r w:rsidR="00305B1F">
        <w:rPr>
          <w:rFonts w:ascii="Times New Roman" w:eastAsia="ＭＳ 明朝" w:hAnsi="Times New Roman" w:cs="Times New Roman" w:hint="eastAsia"/>
        </w:rPr>
        <w:t>パワーポイントの動画または、</w:t>
      </w:r>
      <w:r w:rsidR="00617FC8" w:rsidRPr="0096688A">
        <w:rPr>
          <w:rFonts w:ascii="Times New Roman" w:eastAsia="ＭＳ 明朝" w:hAnsi="Times New Roman" w:cs="Times New Roman"/>
        </w:rPr>
        <w:t>動画ファイルを</w:t>
      </w:r>
      <w:r w:rsidRPr="0096688A">
        <w:rPr>
          <w:rFonts w:ascii="Times New Roman" w:eastAsia="ＭＳ 明朝" w:hAnsi="Times New Roman" w:cs="Times New Roman"/>
        </w:rPr>
        <w:t>ご覧ください。</w:t>
      </w:r>
    </w:p>
    <w:p w14:paraId="7372BCDB" w14:textId="1153F4B3" w:rsidR="004F23D0" w:rsidRDefault="0096688A" w:rsidP="0096688A">
      <w:pPr>
        <w:ind w:firstLineChars="100" w:firstLine="210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正方形の中心を注視して頂き、円</w:t>
      </w:r>
      <w:r w:rsidR="00305B1F">
        <w:rPr>
          <w:rFonts w:ascii="Times New Roman" w:eastAsia="ＭＳ 明朝" w:hAnsi="Times New Roman" w:cs="Times New Roman" w:hint="eastAsia"/>
        </w:rPr>
        <w:t>が中心</w:t>
      </w:r>
      <w:r>
        <w:rPr>
          <w:rFonts w:ascii="Times New Roman" w:eastAsia="ＭＳ 明朝" w:hAnsi="Times New Roman" w:cs="Times New Roman" w:hint="eastAsia"/>
        </w:rPr>
        <w:t>によって正方形の辺が隠れた際に</w:t>
      </w:r>
      <w:r w:rsidR="006E4583">
        <w:rPr>
          <w:rFonts w:ascii="Times New Roman" w:eastAsia="ＭＳ 明朝" w:hAnsi="Times New Roman" w:cs="Times New Roman" w:hint="eastAsia"/>
        </w:rPr>
        <w:t>主観的輪郭</w:t>
      </w:r>
      <w:r w:rsidR="00257BBF">
        <w:rPr>
          <w:rFonts w:ascii="Times New Roman" w:eastAsia="ＭＳ 明朝" w:hAnsi="Times New Roman" w:cs="Times New Roman" w:hint="eastAsia"/>
        </w:rPr>
        <w:t>の円</w:t>
      </w:r>
      <w:r w:rsidR="006E4583">
        <w:rPr>
          <w:rFonts w:ascii="Times New Roman" w:eastAsia="ＭＳ 明朝" w:hAnsi="Times New Roman" w:cs="Times New Roman" w:hint="eastAsia"/>
        </w:rPr>
        <w:t>が</w:t>
      </w:r>
      <w:r>
        <w:rPr>
          <w:rFonts w:ascii="Times New Roman" w:eastAsia="ＭＳ 明朝" w:hAnsi="Times New Roman" w:cs="Times New Roman" w:hint="eastAsia"/>
        </w:rPr>
        <w:t>生じます。</w:t>
      </w:r>
    </w:p>
    <w:p w14:paraId="734FF21F" w14:textId="4FBF0A8B" w:rsidR="00257BBF" w:rsidRDefault="00257BBF">
      <w:pPr>
        <w:rPr>
          <w:rFonts w:ascii="Times New Roman" w:eastAsia="ＭＳ 明朝" w:hAnsi="Times New Roman" w:cs="Times New Roman"/>
        </w:rPr>
      </w:pPr>
    </w:p>
    <w:p w14:paraId="6F045C9F" w14:textId="698FC196" w:rsidR="00196C81" w:rsidRPr="00196C81" w:rsidRDefault="006C48C1">
      <w:pPr>
        <w:rPr>
          <w:rFonts w:ascii="Times New Roman" w:eastAsia="ＭＳ 明朝" w:hAnsi="Times New Roman" w:cs="Times New Roman"/>
          <w:b/>
        </w:rPr>
      </w:pPr>
      <w:r>
        <w:rPr>
          <w:rFonts w:ascii="Times New Roman" w:eastAsia="ＭＳ 明朝" w:hAnsi="Times New Roman" w:cs="Times New Roman" w:hint="eastAsia"/>
          <w:b/>
        </w:rPr>
        <w:t>別ファイルの</w:t>
      </w:r>
      <w:r w:rsidR="00196C81" w:rsidRPr="00196C81">
        <w:rPr>
          <w:rFonts w:ascii="Times New Roman" w:eastAsia="ＭＳ 明朝" w:hAnsi="Times New Roman" w:cs="Times New Roman" w:hint="eastAsia"/>
          <w:b/>
        </w:rPr>
        <w:t>動画の名称について</w:t>
      </w:r>
    </w:p>
    <w:p w14:paraId="4A3A3CC0" w14:textId="4115C338" w:rsidR="00196C81" w:rsidRDefault="00196C81">
      <w:pPr>
        <w:rPr>
          <w:rFonts w:ascii="Times New Roman" w:eastAsia="ＭＳ 明朝" w:hAnsi="Times New Roman" w:cs="Times New Roman"/>
        </w:rPr>
      </w:pPr>
      <w:r w:rsidRPr="00196C81">
        <w:rPr>
          <w:rFonts w:hint="eastAsia"/>
          <w:noProof/>
        </w:rPr>
        <w:drawing>
          <wp:inline distT="0" distB="0" distL="0" distR="0" wp14:anchorId="03DBADC9" wp14:editId="3FBCB348">
            <wp:extent cx="3163680" cy="86652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680" cy="8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34B5B" w14:textId="77777777" w:rsidR="00196C81" w:rsidRPr="00257BBF" w:rsidRDefault="00196C81">
      <w:pPr>
        <w:rPr>
          <w:rFonts w:ascii="Times New Roman" w:eastAsia="ＭＳ 明朝" w:hAnsi="Times New Roman" w:cs="Times New Roman"/>
        </w:rPr>
      </w:pPr>
      <w:bookmarkStart w:id="0" w:name="_GoBack"/>
      <w:bookmarkEnd w:id="0"/>
    </w:p>
    <w:p w14:paraId="67A7D87D" w14:textId="77777777" w:rsidR="0096688A" w:rsidRDefault="004F23D0" w:rsidP="00617FC8">
      <w:pPr>
        <w:rPr>
          <w:rFonts w:ascii="Times New Roman" w:eastAsia="ＭＳ 明朝" w:hAnsi="Times New Roman" w:cs="Times New Roman"/>
          <w:b/>
        </w:rPr>
      </w:pPr>
      <w:r w:rsidRPr="0096688A">
        <w:rPr>
          <w:rFonts w:ascii="Times New Roman" w:eastAsia="ＭＳ 明朝" w:hAnsi="Times New Roman" w:cs="Times New Roman"/>
          <w:b/>
        </w:rPr>
        <w:t>解説</w:t>
      </w:r>
    </w:p>
    <w:p w14:paraId="142F69FD" w14:textId="24529BD9" w:rsidR="006E4583" w:rsidRDefault="001B03FD" w:rsidP="0096688A">
      <w:pPr>
        <w:ind w:firstLineChars="100" w:firstLine="210"/>
        <w:rPr>
          <w:rFonts w:ascii="Times New Roman" w:eastAsia="ＭＳ 明朝" w:hAnsi="Times New Roman" w:cs="Times New Roman"/>
          <w:bCs/>
        </w:rPr>
      </w:pPr>
      <w:r w:rsidRPr="001B03FD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573CE662" wp14:editId="457F92D7">
            <wp:simplePos x="0" y="0"/>
            <wp:positionH relativeFrom="column">
              <wp:posOffset>2705100</wp:posOffset>
            </wp:positionH>
            <wp:positionV relativeFrom="paragraph">
              <wp:posOffset>34290</wp:posOffset>
            </wp:positionV>
            <wp:extent cx="2569210" cy="1691005"/>
            <wp:effectExtent l="0" t="0" r="2540" b="444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1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96688A" w:rsidRPr="0096688A">
        <w:rPr>
          <w:rFonts w:ascii="Times New Roman" w:eastAsia="ＭＳ 明朝" w:hAnsi="Times New Roman" w:cs="Times New Roman"/>
          <w:bCs/>
        </w:rPr>
        <w:t>Anderson,B.L</w:t>
      </w:r>
      <w:proofErr w:type="spellEnd"/>
      <w:r w:rsidR="0096688A" w:rsidRPr="0096688A">
        <w:rPr>
          <w:rFonts w:ascii="Times New Roman" w:eastAsia="ＭＳ 明朝" w:hAnsi="Times New Roman" w:cs="Times New Roman" w:hint="eastAsia"/>
          <w:bCs/>
        </w:rPr>
        <w:t>，</w:t>
      </w:r>
      <w:proofErr w:type="spellStart"/>
      <w:r w:rsidR="0096688A" w:rsidRPr="0096688A">
        <w:rPr>
          <w:rFonts w:ascii="Times New Roman" w:eastAsia="ＭＳ 明朝" w:hAnsi="Times New Roman" w:cs="Times New Roman"/>
          <w:bCs/>
        </w:rPr>
        <w:t>Tan,K</w:t>
      </w:r>
      <w:proofErr w:type="spellEnd"/>
      <w:r w:rsidR="0096688A" w:rsidRPr="0096688A">
        <w:rPr>
          <w:rFonts w:ascii="Times New Roman" w:eastAsia="ＭＳ 明朝" w:hAnsi="Times New Roman" w:cs="Times New Roman" w:hint="eastAsia"/>
          <w:bCs/>
        </w:rPr>
        <w:t>，＆</w:t>
      </w:r>
      <w:r w:rsidR="0096688A" w:rsidRPr="0096688A">
        <w:rPr>
          <w:rFonts w:ascii="Times New Roman" w:eastAsia="ＭＳ 明朝" w:hAnsi="Times New Roman" w:cs="Times New Roman"/>
          <w:bCs/>
        </w:rPr>
        <w:t xml:space="preserve"> Marlow, P.J(2019)</w:t>
      </w:r>
      <w:r w:rsidR="0096688A">
        <w:rPr>
          <w:rFonts w:ascii="Times New Roman" w:eastAsia="ＭＳ 明朝" w:hAnsi="Times New Roman" w:cs="Times New Roman" w:hint="eastAsia"/>
          <w:bCs/>
        </w:rPr>
        <w:t>が発表した</w:t>
      </w:r>
      <w:r w:rsidR="0096688A" w:rsidRPr="0096688A">
        <w:rPr>
          <w:rFonts w:ascii="Times New Roman" w:eastAsia="ＭＳ 明朝" w:hAnsi="Times New Roman" w:cs="Times New Roman"/>
          <w:bCs/>
        </w:rPr>
        <w:t>Irrational contour synthesis</w:t>
      </w:r>
      <w:r w:rsidR="0096688A">
        <w:rPr>
          <w:rFonts w:ascii="Times New Roman" w:eastAsia="ＭＳ 明朝" w:hAnsi="Times New Roman" w:cs="Times New Roman" w:hint="eastAsia"/>
          <w:bCs/>
        </w:rPr>
        <w:t>で用いられていた主観的輪郭</w:t>
      </w:r>
      <w:r w:rsidR="00CB0100">
        <w:rPr>
          <w:rFonts w:ascii="Times New Roman" w:eastAsia="ＭＳ 明朝" w:hAnsi="Times New Roman" w:cs="Times New Roman" w:hint="eastAsia"/>
          <w:bCs/>
        </w:rPr>
        <w:t>を検出した実験では</w:t>
      </w:r>
      <w:r w:rsidR="00257BBF">
        <w:rPr>
          <w:rFonts w:ascii="Times New Roman" w:eastAsia="ＭＳ 明朝" w:hAnsi="Times New Roman" w:cs="Times New Roman" w:hint="eastAsia"/>
          <w:bCs/>
        </w:rPr>
        <w:t>半透明の円が上下・左右異なるタイミングで正方形を遮蔽し、主観的輪郭</w:t>
      </w:r>
      <w:r>
        <w:rPr>
          <w:rFonts w:ascii="Times New Roman" w:eastAsia="ＭＳ 明朝" w:hAnsi="Times New Roman" w:cs="Times New Roman" w:hint="eastAsia"/>
          <w:bCs/>
        </w:rPr>
        <w:t>が生じていた。</w:t>
      </w:r>
    </w:p>
    <w:p w14:paraId="56F38CB4" w14:textId="77777777" w:rsidR="006C48C1" w:rsidRDefault="00CB0100" w:rsidP="00305B1F">
      <w:pPr>
        <w:ind w:firstLineChars="100" w:firstLine="210"/>
        <w:rPr>
          <w:rFonts w:ascii="Times New Roman" w:eastAsia="ＭＳ 明朝" w:hAnsi="Times New Roman" w:cs="Times New Roman"/>
          <w:bCs/>
        </w:rPr>
      </w:pPr>
      <w:r>
        <w:rPr>
          <w:rFonts w:ascii="Times New Roman" w:eastAsia="ＭＳ 明朝" w:hAnsi="Times New Roman" w:cs="Times New Roman" w:hint="eastAsia"/>
          <w:bCs/>
        </w:rPr>
        <w:t>上下・左右</w:t>
      </w:r>
      <w:r w:rsidR="006E4583">
        <w:rPr>
          <w:rFonts w:ascii="Times New Roman" w:eastAsia="ＭＳ 明朝" w:hAnsi="Times New Roman" w:cs="Times New Roman" w:hint="eastAsia"/>
          <w:bCs/>
        </w:rPr>
        <w:t>の円</w:t>
      </w:r>
      <w:r w:rsidR="00C64659">
        <w:rPr>
          <w:rFonts w:ascii="Times New Roman" w:eastAsia="ＭＳ 明朝" w:hAnsi="Times New Roman" w:cs="Times New Roman" w:hint="eastAsia"/>
          <w:bCs/>
        </w:rPr>
        <w:t>を</w:t>
      </w:r>
      <w:r>
        <w:rPr>
          <w:rFonts w:ascii="Times New Roman" w:eastAsia="ＭＳ 明朝" w:hAnsi="Times New Roman" w:cs="Times New Roman" w:hint="eastAsia"/>
          <w:bCs/>
        </w:rPr>
        <w:t>同じタイミングで運動させた場合</w:t>
      </w:r>
      <w:r w:rsidR="006E4583">
        <w:rPr>
          <w:rFonts w:ascii="Times New Roman" w:eastAsia="ＭＳ 明朝" w:hAnsi="Times New Roman" w:cs="Times New Roman" w:hint="eastAsia"/>
          <w:bCs/>
        </w:rPr>
        <w:t>、</w:t>
      </w:r>
      <w:r>
        <w:rPr>
          <w:rFonts w:ascii="Times New Roman" w:eastAsia="ＭＳ 明朝" w:hAnsi="Times New Roman" w:cs="Times New Roman" w:hint="eastAsia"/>
          <w:bCs/>
        </w:rPr>
        <w:t>どのような知覚が生じるのか気になり作成したところ、</w:t>
      </w:r>
      <w:r w:rsidR="006E4583">
        <w:rPr>
          <w:rFonts w:ascii="Times New Roman" w:eastAsia="ＭＳ 明朝" w:hAnsi="Times New Roman" w:cs="Times New Roman" w:hint="eastAsia"/>
          <w:bCs/>
        </w:rPr>
        <w:t>中心に</w:t>
      </w:r>
      <w:r w:rsidR="001B03FD">
        <w:rPr>
          <w:rFonts w:ascii="Times New Roman" w:eastAsia="ＭＳ 明朝" w:hAnsi="Times New Roman" w:cs="Times New Roman" w:hint="eastAsia"/>
          <w:bCs/>
        </w:rPr>
        <w:t>主観的輪郭の</w:t>
      </w:r>
      <w:r w:rsidR="006E4583">
        <w:rPr>
          <w:rFonts w:ascii="Times New Roman" w:eastAsia="ＭＳ 明朝" w:hAnsi="Times New Roman" w:cs="Times New Roman" w:hint="eastAsia"/>
          <w:bCs/>
        </w:rPr>
        <w:t>円が知覚され</w:t>
      </w:r>
      <w:r>
        <w:rPr>
          <w:rFonts w:ascii="Times New Roman" w:eastAsia="ＭＳ 明朝" w:hAnsi="Times New Roman" w:cs="Times New Roman" w:hint="eastAsia"/>
          <w:bCs/>
        </w:rPr>
        <w:t>ることを発見した。</w:t>
      </w:r>
      <w:r w:rsidR="00305B1F">
        <w:rPr>
          <w:rFonts w:ascii="Times New Roman" w:eastAsia="ＭＳ 明朝" w:hAnsi="Times New Roman" w:cs="Times New Roman" w:hint="eastAsia"/>
          <w:bCs/>
        </w:rPr>
        <w:t>この</w:t>
      </w:r>
      <w:r w:rsidR="00C64659">
        <w:rPr>
          <w:rFonts w:ascii="Times New Roman" w:eastAsia="ＭＳ 明朝" w:hAnsi="Times New Roman" w:cs="Times New Roman" w:hint="eastAsia"/>
          <w:bCs/>
        </w:rPr>
        <w:t>現象</w:t>
      </w:r>
      <w:r w:rsidR="00305B1F">
        <w:rPr>
          <w:rFonts w:ascii="Times New Roman" w:eastAsia="ＭＳ 明朝" w:hAnsi="Times New Roman" w:cs="Times New Roman" w:hint="eastAsia"/>
          <w:bCs/>
        </w:rPr>
        <w:t>は</w:t>
      </w:r>
      <w:r w:rsidR="00305B1F">
        <w:rPr>
          <w:rFonts w:ascii="Times New Roman" w:eastAsia="ＭＳ 明朝" w:hAnsi="Times New Roman" w:cs="Times New Roman" w:hint="eastAsia"/>
          <w:bCs/>
        </w:rPr>
        <w:lastRenderedPageBreak/>
        <w:t>静止刺激の場合は</w:t>
      </w:r>
      <w:r w:rsidR="0030748D">
        <w:rPr>
          <w:rFonts w:ascii="Times New Roman" w:eastAsia="ＭＳ 明朝" w:hAnsi="Times New Roman" w:cs="Times New Roman" w:hint="eastAsia"/>
          <w:bCs/>
        </w:rPr>
        <w:t>生じ</w:t>
      </w:r>
      <w:r w:rsidR="00305B1F">
        <w:rPr>
          <w:rFonts w:ascii="Times New Roman" w:eastAsia="ＭＳ 明朝" w:hAnsi="Times New Roman" w:cs="Times New Roman" w:hint="eastAsia"/>
          <w:bCs/>
        </w:rPr>
        <w:t>にくく、周辺の円を中心の正方形に運動させた場合にのみ生じる。</w:t>
      </w:r>
    </w:p>
    <w:p w14:paraId="1099CF08" w14:textId="06CBE3EC" w:rsidR="006A66E6" w:rsidRDefault="00CB0100" w:rsidP="00305B1F">
      <w:pPr>
        <w:ind w:firstLineChars="100" w:firstLine="210"/>
        <w:rPr>
          <w:rFonts w:ascii="Times New Roman" w:eastAsia="ＭＳ 明朝" w:hAnsi="Times New Roman" w:cs="Times New Roman"/>
          <w:bCs/>
        </w:rPr>
      </w:pPr>
      <w:r>
        <w:rPr>
          <w:rFonts w:ascii="Times New Roman" w:eastAsia="ＭＳ 明朝" w:hAnsi="Times New Roman" w:cs="Times New Roman" w:hint="eastAsia"/>
          <w:bCs/>
        </w:rPr>
        <w:t>今回発見した</w:t>
      </w:r>
      <w:r w:rsidR="00C64659">
        <w:rPr>
          <w:rFonts w:ascii="Times New Roman" w:eastAsia="ＭＳ 明朝" w:hAnsi="Times New Roman" w:cs="Times New Roman" w:hint="eastAsia"/>
          <w:bCs/>
        </w:rPr>
        <w:t>現象</w:t>
      </w:r>
      <w:r>
        <w:rPr>
          <w:rFonts w:ascii="Times New Roman" w:eastAsia="ＭＳ 明朝" w:hAnsi="Times New Roman" w:cs="Times New Roman" w:hint="eastAsia"/>
          <w:bCs/>
        </w:rPr>
        <w:t>は</w:t>
      </w:r>
      <w:r w:rsidR="004E4F7E">
        <w:rPr>
          <w:rFonts w:ascii="Times New Roman" w:eastAsia="ＭＳ 明朝" w:hAnsi="Times New Roman" w:cs="Times New Roman" w:hint="eastAsia"/>
          <w:bCs/>
        </w:rPr>
        <w:t>正方形・円と背景間のコントラストが同じであるにも関わらず、</w:t>
      </w:r>
      <w:r>
        <w:rPr>
          <w:rFonts w:ascii="Times New Roman" w:eastAsia="ＭＳ 明朝" w:hAnsi="Times New Roman" w:cs="Times New Roman" w:hint="eastAsia"/>
          <w:bCs/>
        </w:rPr>
        <w:t>中心にある正方形と周辺にある円の線の色</w:t>
      </w:r>
      <w:r w:rsidR="006E4583">
        <w:rPr>
          <w:rFonts w:ascii="Times New Roman" w:eastAsia="ＭＳ 明朝" w:hAnsi="Times New Roman" w:cs="Times New Roman" w:hint="eastAsia"/>
          <w:bCs/>
        </w:rPr>
        <w:t>が同じに比べて</w:t>
      </w:r>
      <w:r>
        <w:rPr>
          <w:rFonts w:ascii="Times New Roman" w:eastAsia="ＭＳ 明朝" w:hAnsi="Times New Roman" w:cs="Times New Roman" w:hint="eastAsia"/>
          <w:bCs/>
        </w:rPr>
        <w:t>異なる色</w:t>
      </w:r>
      <w:r w:rsidR="006E4583">
        <w:rPr>
          <w:rFonts w:ascii="Times New Roman" w:eastAsia="ＭＳ 明朝" w:hAnsi="Times New Roman" w:cs="Times New Roman" w:hint="eastAsia"/>
          <w:bCs/>
        </w:rPr>
        <w:t>で</w:t>
      </w:r>
      <w:r>
        <w:rPr>
          <w:rFonts w:ascii="Times New Roman" w:eastAsia="ＭＳ 明朝" w:hAnsi="Times New Roman" w:cs="Times New Roman" w:hint="eastAsia"/>
          <w:bCs/>
        </w:rPr>
        <w:t>主観的輪郭がより顕著に表れることがわかった。</w:t>
      </w:r>
      <w:r w:rsidR="0030748D">
        <w:rPr>
          <w:rFonts w:ascii="Times New Roman" w:eastAsia="ＭＳ 明朝" w:hAnsi="Times New Roman" w:cs="Times New Roman" w:hint="eastAsia"/>
          <w:bCs/>
        </w:rPr>
        <w:t>考えられる</w:t>
      </w:r>
      <w:r w:rsidR="00257BBF">
        <w:rPr>
          <w:rFonts w:ascii="Times New Roman" w:eastAsia="ＭＳ 明朝" w:hAnsi="Times New Roman" w:cs="Times New Roman" w:hint="eastAsia"/>
          <w:bCs/>
        </w:rPr>
        <w:t>理由として、①円と正方形が異なる色の場合、円と正方形として分離が生じている</w:t>
      </w:r>
      <w:r w:rsidR="00CD3C52">
        <w:rPr>
          <w:rFonts w:ascii="Times New Roman" w:eastAsia="ＭＳ 明朝" w:hAnsi="Times New Roman" w:cs="Times New Roman" w:hint="eastAsia"/>
          <w:bCs/>
        </w:rPr>
        <w:t>ことにより、</w:t>
      </w:r>
      <w:r w:rsidR="007F65D4">
        <w:rPr>
          <w:rFonts w:ascii="Times New Roman" w:eastAsia="ＭＳ 明朝" w:hAnsi="Times New Roman" w:cs="Times New Roman" w:hint="eastAsia"/>
          <w:bCs/>
        </w:rPr>
        <w:t>端点の仮現運動が生じ、</w:t>
      </w:r>
      <w:r w:rsidR="00CD3C52">
        <w:rPr>
          <w:rFonts w:ascii="Times New Roman" w:eastAsia="ＭＳ 明朝" w:hAnsi="Times New Roman" w:cs="Times New Roman" w:hint="eastAsia"/>
          <w:bCs/>
        </w:rPr>
        <w:t>主観的輪郭が生じる</w:t>
      </w:r>
      <w:r w:rsidR="00257BBF">
        <w:rPr>
          <w:rFonts w:ascii="Times New Roman" w:eastAsia="ＭＳ 明朝" w:hAnsi="Times New Roman" w:cs="Times New Roman" w:hint="eastAsia"/>
          <w:bCs/>
        </w:rPr>
        <w:t>②正方形と円の間で側抑制が生じ、</w:t>
      </w:r>
      <w:r w:rsidR="00272362">
        <w:rPr>
          <w:rFonts w:ascii="Times New Roman" w:eastAsia="ＭＳ 明朝" w:hAnsi="Times New Roman" w:cs="Times New Roman" w:hint="eastAsia"/>
          <w:bCs/>
        </w:rPr>
        <w:t>主観的輪郭が</w:t>
      </w:r>
      <w:r w:rsidR="00257BBF">
        <w:rPr>
          <w:rFonts w:ascii="Times New Roman" w:eastAsia="ＭＳ 明朝" w:hAnsi="Times New Roman" w:cs="Times New Roman" w:hint="eastAsia"/>
          <w:bCs/>
        </w:rPr>
        <w:t>生じるといった</w:t>
      </w:r>
      <w:r w:rsidR="0030748D">
        <w:rPr>
          <w:rFonts w:ascii="Times New Roman" w:eastAsia="ＭＳ 明朝" w:hAnsi="Times New Roman" w:cs="Times New Roman" w:hint="eastAsia"/>
          <w:bCs/>
        </w:rPr>
        <w:t>ことが挙げられるが</w:t>
      </w:r>
      <w:r w:rsidR="00305B1F">
        <w:rPr>
          <w:rFonts w:ascii="Times New Roman" w:eastAsia="ＭＳ 明朝" w:hAnsi="Times New Roman" w:cs="Times New Roman" w:hint="eastAsia"/>
          <w:bCs/>
        </w:rPr>
        <w:t>、今後さらなる検討が必要</w:t>
      </w:r>
      <w:r w:rsidR="0030748D">
        <w:rPr>
          <w:rFonts w:ascii="Times New Roman" w:eastAsia="ＭＳ 明朝" w:hAnsi="Times New Roman" w:cs="Times New Roman" w:hint="eastAsia"/>
          <w:bCs/>
        </w:rPr>
        <w:t>である</w:t>
      </w:r>
      <w:r w:rsidR="00305B1F">
        <w:rPr>
          <w:rFonts w:ascii="Times New Roman" w:eastAsia="ＭＳ 明朝" w:hAnsi="Times New Roman" w:cs="Times New Roman" w:hint="eastAsia"/>
          <w:bCs/>
        </w:rPr>
        <w:t>。</w:t>
      </w:r>
    </w:p>
    <w:p w14:paraId="65622BA3" w14:textId="708DFB27" w:rsidR="00F47102" w:rsidRPr="00272362" w:rsidRDefault="00F47102" w:rsidP="0030748D">
      <w:pPr>
        <w:jc w:val="center"/>
        <w:rPr>
          <w:rFonts w:ascii="Times New Roman" w:eastAsia="ＭＳ 明朝" w:hAnsi="Times New Roman" w:cs="Times New Roman"/>
        </w:rPr>
      </w:pPr>
    </w:p>
    <w:p w14:paraId="77D60F63" w14:textId="58713415" w:rsidR="00305B1F" w:rsidRDefault="00305B1F" w:rsidP="00305B1F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参考文献</w:t>
      </w:r>
    </w:p>
    <w:p w14:paraId="3D76A1E5" w14:textId="2531DB75" w:rsidR="00305B1F" w:rsidRPr="00305B1F" w:rsidRDefault="00305B1F" w:rsidP="00305B1F">
      <w:pPr>
        <w:rPr>
          <w:rFonts w:ascii="Times New Roman" w:eastAsia="ＭＳ 明朝" w:hAnsi="Times New Roman" w:cs="Times New Roman"/>
        </w:rPr>
      </w:pPr>
      <w:proofErr w:type="spellStart"/>
      <w:r w:rsidRPr="00305B1F">
        <w:rPr>
          <w:rFonts w:ascii="Times New Roman" w:eastAsia="ＭＳ 明朝" w:hAnsi="Times New Roman" w:cs="Times New Roman" w:hint="eastAsia"/>
        </w:rPr>
        <w:t>Anderson,B.L</w:t>
      </w:r>
      <w:proofErr w:type="spellEnd"/>
      <w:r w:rsidRPr="00305B1F">
        <w:rPr>
          <w:rFonts w:ascii="Times New Roman" w:eastAsia="ＭＳ 明朝" w:hAnsi="Times New Roman" w:cs="Times New Roman" w:hint="eastAsia"/>
        </w:rPr>
        <w:t>，</w:t>
      </w:r>
      <w:proofErr w:type="spellStart"/>
      <w:r w:rsidRPr="00305B1F">
        <w:rPr>
          <w:rFonts w:ascii="Times New Roman" w:eastAsia="ＭＳ 明朝" w:hAnsi="Times New Roman" w:cs="Times New Roman" w:hint="eastAsia"/>
        </w:rPr>
        <w:t>Tan,K</w:t>
      </w:r>
      <w:proofErr w:type="spellEnd"/>
      <w:r w:rsidRPr="00305B1F">
        <w:rPr>
          <w:rFonts w:ascii="Times New Roman" w:eastAsia="ＭＳ 明朝" w:hAnsi="Times New Roman" w:cs="Times New Roman" w:hint="eastAsia"/>
        </w:rPr>
        <w:t>，＆</w:t>
      </w:r>
      <w:r w:rsidRPr="00305B1F">
        <w:rPr>
          <w:rFonts w:ascii="Times New Roman" w:eastAsia="ＭＳ 明朝" w:hAnsi="Times New Roman" w:cs="Times New Roman" w:hint="eastAsia"/>
        </w:rPr>
        <w:t xml:space="preserve"> Marlow, P.J(2019). Irrational contour </w:t>
      </w:r>
      <w:proofErr w:type="spellStart"/>
      <w:r w:rsidRPr="00305B1F">
        <w:rPr>
          <w:rFonts w:ascii="Times New Roman" w:eastAsia="ＭＳ 明朝" w:hAnsi="Times New Roman" w:cs="Times New Roman" w:hint="eastAsia"/>
        </w:rPr>
        <w:t>synthesis.Vision</w:t>
      </w:r>
      <w:proofErr w:type="spellEnd"/>
      <w:r w:rsidRPr="00305B1F">
        <w:rPr>
          <w:rFonts w:ascii="Times New Roman" w:eastAsia="ＭＳ 明朝" w:hAnsi="Times New Roman" w:cs="Times New Roman" w:hint="eastAsia"/>
        </w:rPr>
        <w:t xml:space="preserve"> Research, Volume158, 202-207.</w:t>
      </w:r>
    </w:p>
    <w:p w14:paraId="09E7F036" w14:textId="77777777" w:rsidR="00305B1F" w:rsidRPr="0096688A" w:rsidRDefault="00305B1F" w:rsidP="00305B1F">
      <w:pPr>
        <w:rPr>
          <w:rFonts w:ascii="Times New Roman" w:eastAsia="ＭＳ 明朝" w:hAnsi="Times New Roman" w:cs="Times New Roman"/>
        </w:rPr>
      </w:pPr>
    </w:p>
    <w:sectPr w:rsidR="00305B1F" w:rsidRPr="0096688A" w:rsidSect="00BB7770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3D68C" w14:textId="77777777" w:rsidR="00CE1710" w:rsidRDefault="00CE1710" w:rsidP="00CE1710">
      <w:r>
        <w:separator/>
      </w:r>
    </w:p>
  </w:endnote>
  <w:endnote w:type="continuationSeparator" w:id="0">
    <w:p w14:paraId="752B5740" w14:textId="77777777" w:rsidR="00CE1710" w:rsidRDefault="00CE1710" w:rsidP="00CE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ED6EC" w14:textId="77777777" w:rsidR="00CE1710" w:rsidRDefault="00CE1710" w:rsidP="00CE1710">
      <w:r>
        <w:separator/>
      </w:r>
    </w:p>
  </w:footnote>
  <w:footnote w:type="continuationSeparator" w:id="0">
    <w:p w14:paraId="376C1895" w14:textId="77777777" w:rsidR="00CE1710" w:rsidRDefault="00CE1710" w:rsidP="00CE1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6ACC"/>
    <w:multiLevelType w:val="hybridMultilevel"/>
    <w:tmpl w:val="A7F4EDF4"/>
    <w:lvl w:ilvl="0" w:tplc="2E9A2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DCA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6C5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48D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AC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A47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54B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DAE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46A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9F63038"/>
    <w:multiLevelType w:val="hybridMultilevel"/>
    <w:tmpl w:val="31D04F5A"/>
    <w:lvl w:ilvl="0" w:tplc="93D84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B6A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FC3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68D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85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46D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03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48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C82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4B"/>
    <w:rsid w:val="00014887"/>
    <w:rsid w:val="000D0B4B"/>
    <w:rsid w:val="000F077D"/>
    <w:rsid w:val="00116D30"/>
    <w:rsid w:val="00196C81"/>
    <w:rsid w:val="001B03FD"/>
    <w:rsid w:val="00257BBF"/>
    <w:rsid w:val="00272362"/>
    <w:rsid w:val="00305B1F"/>
    <w:rsid w:val="0030748D"/>
    <w:rsid w:val="004254F8"/>
    <w:rsid w:val="004701D0"/>
    <w:rsid w:val="004E4F7E"/>
    <w:rsid w:val="004F23D0"/>
    <w:rsid w:val="00515ECE"/>
    <w:rsid w:val="00516916"/>
    <w:rsid w:val="005734D1"/>
    <w:rsid w:val="005F42F8"/>
    <w:rsid w:val="00614283"/>
    <w:rsid w:val="00617FC8"/>
    <w:rsid w:val="006A2238"/>
    <w:rsid w:val="006A66E6"/>
    <w:rsid w:val="006C25EC"/>
    <w:rsid w:val="006C32BA"/>
    <w:rsid w:val="006C48C1"/>
    <w:rsid w:val="006E4583"/>
    <w:rsid w:val="00732686"/>
    <w:rsid w:val="00734CBA"/>
    <w:rsid w:val="00775E27"/>
    <w:rsid w:val="0078415E"/>
    <w:rsid w:val="007A389F"/>
    <w:rsid w:val="007F65D4"/>
    <w:rsid w:val="00817339"/>
    <w:rsid w:val="00817FCE"/>
    <w:rsid w:val="00902890"/>
    <w:rsid w:val="0096688A"/>
    <w:rsid w:val="009C6B95"/>
    <w:rsid w:val="00A45572"/>
    <w:rsid w:val="00BB7770"/>
    <w:rsid w:val="00C41EEC"/>
    <w:rsid w:val="00C4621F"/>
    <w:rsid w:val="00C64659"/>
    <w:rsid w:val="00C8413D"/>
    <w:rsid w:val="00CB0100"/>
    <w:rsid w:val="00CD3C52"/>
    <w:rsid w:val="00CE1710"/>
    <w:rsid w:val="00CF02B0"/>
    <w:rsid w:val="00D772DD"/>
    <w:rsid w:val="00E739F3"/>
    <w:rsid w:val="00F47102"/>
    <w:rsid w:val="00FD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0CF532"/>
  <w15:chartTrackingRefBased/>
  <w15:docId w15:val="{35ECD1A7-745E-9249-B6F8-F0C9F987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0B4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0B4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4F23D0"/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CE1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1710"/>
  </w:style>
  <w:style w:type="paragraph" w:styleId="a7">
    <w:name w:val="footer"/>
    <w:basedOn w:val="a"/>
    <w:link w:val="a8"/>
    <w:uiPriority w:val="99"/>
    <w:unhideWhenUsed/>
    <w:rsid w:val="00CE17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1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1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Kenzo Sakurai</dc:creator>
  <cp:keywords/>
  <dc:description/>
  <cp:lastModifiedBy>國武実里</cp:lastModifiedBy>
  <cp:revision>3</cp:revision>
  <cp:lastPrinted>2020-09-30T13:01:00Z</cp:lastPrinted>
  <dcterms:created xsi:type="dcterms:W3CDTF">2023-09-29T08:25:00Z</dcterms:created>
  <dcterms:modified xsi:type="dcterms:W3CDTF">2023-09-29T08:46:00Z</dcterms:modified>
</cp:coreProperties>
</file>