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0C8B" w14:textId="5C60903C" w:rsidR="00005269" w:rsidRPr="00005269" w:rsidRDefault="00005269" w:rsidP="00005269">
      <w:pPr>
        <w:jc w:val="center"/>
      </w:pPr>
      <w:r w:rsidRPr="00005269">
        <w:rPr>
          <w:rFonts w:hint="eastAsia"/>
        </w:rPr>
        <w:t>「</w:t>
      </w:r>
      <w:r>
        <w:rPr>
          <w:rFonts w:hint="eastAsia"/>
        </w:rPr>
        <w:t>雨でも安心　急ブレーキABS旋回錯覚</w:t>
      </w:r>
      <w:r w:rsidRPr="00005269">
        <w:rPr>
          <w:rFonts w:hint="eastAsia"/>
        </w:rPr>
        <w:t>」</w:t>
      </w:r>
    </w:p>
    <w:p w14:paraId="1E3A0B03" w14:textId="77777777" w:rsidR="00005269" w:rsidRPr="00005269" w:rsidRDefault="00005269" w:rsidP="00005269">
      <w:r w:rsidRPr="00005269">
        <w:rPr>
          <w:rFonts w:hint="eastAsia"/>
        </w:rPr>
        <w:t> </w:t>
      </w:r>
    </w:p>
    <w:p w14:paraId="33C535C0" w14:textId="7B1F59CE" w:rsidR="00005269" w:rsidRPr="00005269" w:rsidRDefault="00005269" w:rsidP="00005269">
      <w:pPr>
        <w:jc w:val="center"/>
        <w:rPr>
          <w:lang w:eastAsia="zh-TW"/>
        </w:rPr>
      </w:pPr>
      <w:r w:rsidRPr="00005269">
        <w:rPr>
          <w:rFonts w:hint="eastAsia"/>
          <w:lang w:eastAsia="zh-TW"/>
        </w:rPr>
        <w:t>原野和哉　楫野純平　栗原絃貴　森田理喜　山中大輝　金城友樹</w:t>
      </w:r>
    </w:p>
    <w:p w14:paraId="2FABE16A" w14:textId="77777777" w:rsidR="00005269" w:rsidRPr="00005269" w:rsidRDefault="00005269" w:rsidP="00005269">
      <w:pPr>
        <w:rPr>
          <w:lang w:eastAsia="zh-TW"/>
        </w:rPr>
      </w:pPr>
      <w:r w:rsidRPr="00005269">
        <w:rPr>
          <w:rFonts w:hint="eastAsia"/>
          <w:lang w:eastAsia="zh-TW"/>
        </w:rPr>
        <w:t> </w:t>
      </w:r>
    </w:p>
    <w:p w14:paraId="6FF3711A" w14:textId="6D6D6FE3" w:rsidR="00005269" w:rsidRPr="00005269" w:rsidRDefault="00005269" w:rsidP="00005269">
      <w:pPr>
        <w:jc w:val="center"/>
      </w:pPr>
      <w:r w:rsidRPr="00005269">
        <w:rPr>
          <w:rFonts w:hint="eastAsia"/>
        </w:rPr>
        <w:t>ヤマハ発動機株式会社</w:t>
      </w:r>
    </w:p>
    <w:p w14:paraId="6946EB3A" w14:textId="77777777" w:rsidR="00005269" w:rsidRPr="00005269" w:rsidRDefault="00005269" w:rsidP="00005269">
      <w:r w:rsidRPr="00005269">
        <w:rPr>
          <w:rFonts w:hint="eastAsia"/>
        </w:rPr>
        <w:t> </w:t>
      </w:r>
    </w:p>
    <w:p w14:paraId="4AFCF0FA" w14:textId="77777777" w:rsidR="00634978" w:rsidRDefault="00634978" w:rsidP="00634978">
      <w:pPr>
        <w:ind w:firstLineChars="100" w:firstLine="210"/>
        <w:jc w:val="left"/>
      </w:pPr>
      <w:r>
        <w:rPr>
          <w:rFonts w:hint="eastAsia"/>
        </w:rPr>
        <w:t xml:space="preserve">本作品で観察される錯視は、ある程度低いフレームレートにおいて、下降する図が実際には動いていないにもかかわらず、横方向に移動しているように知覚される現象である。　</w:t>
      </w:r>
    </w:p>
    <w:p w14:paraId="5E2AE044" w14:textId="3568B29A" w:rsidR="00634978" w:rsidRDefault="00634978" w:rsidP="00634978">
      <w:pPr>
        <w:ind w:firstLineChars="100" w:firstLine="210"/>
        <w:jc w:val="left"/>
      </w:pPr>
      <w:r>
        <w:rPr>
          <w:rFonts w:hint="eastAsia"/>
        </w:rPr>
        <w:t>この錯視は、視覚刺激が物理的に消失した後も脳内に映像として保持される「残像現象（</w:t>
      </w:r>
      <w:r>
        <w:t>Persistence of Vision）」が関与していると考えられる。具体的には、図全体が1フレームごとに下方向へ移動する場合（図1）と、傾きに応じて左右に移動する図（図2）の見え方が類似しているため、脳がフレーム間の移動方向を誤認し、横方向の動きとして知覚する可能性が</w:t>
      </w:r>
      <w:r>
        <w:rPr>
          <w:rFonts w:hint="eastAsia"/>
        </w:rPr>
        <w:t>ある。</w:t>
      </w:r>
    </w:p>
    <w:p w14:paraId="17450E4E" w14:textId="6439F7A3" w:rsidR="00634978" w:rsidRDefault="00634978" w:rsidP="00634978">
      <w:pPr>
        <w:ind w:firstLineChars="100" w:firstLine="210"/>
        <w:jc w:val="left"/>
      </w:pPr>
      <w:r>
        <w:rPr>
          <w:rFonts w:hint="eastAsia"/>
        </w:rPr>
        <w:t>この錯視は、フレームレートが低すぎると</w:t>
      </w:r>
      <w:r>
        <w:t>1フレームあたりの移動距離が大きくなり、図1と図2の類似性が失われることで発生しにくくなる。一方、フレームレートが高すぎる場合</w:t>
      </w:r>
      <w:r w:rsidR="00A27E3D">
        <w:rPr>
          <w:rFonts w:hint="eastAsia"/>
        </w:rPr>
        <w:t>でも</w:t>
      </w:r>
      <w:r>
        <w:t>、移動距離が小さくなり脳が誤認する余地が減少する</w:t>
      </w:r>
      <w:r>
        <w:rPr>
          <w:rFonts w:hint="eastAsia"/>
        </w:rPr>
        <w:t>為</w:t>
      </w:r>
      <w:r>
        <w:t>、錯視が起こりにくくなる。したがって、錯視が最も顕著に現れるフレームレート</w:t>
      </w:r>
      <w:r>
        <w:rPr>
          <w:rFonts w:hint="eastAsia"/>
        </w:rPr>
        <w:t>が存在</w:t>
      </w:r>
      <w:r w:rsidR="00A27E3D">
        <w:rPr>
          <w:rFonts w:hint="eastAsia"/>
        </w:rPr>
        <w:t>すると考える（筆者の場合10fpsとなったが、</w:t>
      </w:r>
      <w:r>
        <w:t>個人差</w:t>
      </w:r>
      <w:r w:rsidR="00A27E3D">
        <w:rPr>
          <w:rFonts w:hint="eastAsia"/>
        </w:rPr>
        <w:t>が</w:t>
      </w:r>
      <w:r>
        <w:t>あると</w:t>
      </w:r>
      <w:r w:rsidR="00A27E3D">
        <w:rPr>
          <w:rFonts w:hint="eastAsia"/>
        </w:rPr>
        <w:t>思われる）</w:t>
      </w:r>
      <w:r>
        <w:t>。</w:t>
      </w:r>
    </w:p>
    <w:p w14:paraId="21CAE86E" w14:textId="77777777" w:rsidR="00634978" w:rsidRDefault="00634978" w:rsidP="00634978">
      <w:pPr>
        <w:ind w:firstLineChars="100" w:firstLine="210"/>
        <w:jc w:val="left"/>
      </w:pPr>
      <w:r>
        <w:rPr>
          <w:rFonts w:hint="eastAsia"/>
        </w:rPr>
        <w:t>さらに、図の色を単色にしたり、傾きを揃えたりすることで錯視が弱まる傾向が見られたことから、コントラストや輝度、周囲との相対的な傾きも錯視の強さに影響を与える要因であると推察される。</w:t>
      </w:r>
    </w:p>
    <w:p w14:paraId="511268ED" w14:textId="426DB0E7" w:rsidR="00E57322" w:rsidRDefault="007C2978" w:rsidP="00634978">
      <w:pPr>
        <w:ind w:firstLineChars="100" w:firstLine="210"/>
        <w:jc w:val="center"/>
      </w:pPr>
      <w:r>
        <w:rPr>
          <w:noProof/>
        </w:rPr>
        <w:drawing>
          <wp:inline distT="0" distB="0" distL="0" distR="0" wp14:anchorId="523F4D19" wp14:editId="36CF1BE3">
            <wp:extent cx="3279775" cy="1335405"/>
            <wp:effectExtent l="0" t="0" r="0" b="0"/>
            <wp:docPr id="16155921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9775" cy="1335405"/>
                    </a:xfrm>
                    <a:prstGeom prst="rect">
                      <a:avLst/>
                    </a:prstGeom>
                    <a:noFill/>
                    <a:ln>
                      <a:noFill/>
                    </a:ln>
                  </pic:spPr>
                </pic:pic>
              </a:graphicData>
            </a:graphic>
          </wp:inline>
        </w:drawing>
      </w:r>
    </w:p>
    <w:p w14:paraId="2A7E8946" w14:textId="015DAA1D" w:rsidR="00E57322" w:rsidRDefault="00E57322" w:rsidP="00E57322">
      <w:pPr>
        <w:ind w:firstLineChars="100" w:firstLine="210"/>
        <w:jc w:val="center"/>
      </w:pPr>
      <w:r>
        <w:rPr>
          <w:rFonts w:hint="eastAsia"/>
        </w:rPr>
        <w:t>図1 下への移動</w:t>
      </w:r>
    </w:p>
    <w:p w14:paraId="1AC666FE" w14:textId="77777777" w:rsidR="00E57322" w:rsidRDefault="00E57322" w:rsidP="00E57322">
      <w:pPr>
        <w:ind w:firstLineChars="100" w:firstLine="210"/>
        <w:jc w:val="center"/>
      </w:pPr>
    </w:p>
    <w:p w14:paraId="067501E1" w14:textId="29A12231" w:rsidR="00E57322" w:rsidRDefault="007C2978" w:rsidP="00E57322">
      <w:pPr>
        <w:ind w:firstLineChars="100" w:firstLine="210"/>
        <w:jc w:val="center"/>
      </w:pPr>
      <w:r>
        <w:rPr>
          <w:noProof/>
        </w:rPr>
        <w:drawing>
          <wp:inline distT="0" distB="0" distL="0" distR="0" wp14:anchorId="6F4F97DB" wp14:editId="37509642">
            <wp:extent cx="3401695" cy="1164590"/>
            <wp:effectExtent l="0" t="0" r="8255" b="0"/>
            <wp:docPr id="6769075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1695" cy="1164590"/>
                    </a:xfrm>
                    <a:prstGeom prst="rect">
                      <a:avLst/>
                    </a:prstGeom>
                    <a:noFill/>
                    <a:ln>
                      <a:noFill/>
                    </a:ln>
                  </pic:spPr>
                </pic:pic>
              </a:graphicData>
            </a:graphic>
          </wp:inline>
        </w:drawing>
      </w:r>
    </w:p>
    <w:p w14:paraId="21B420FD" w14:textId="3980FF40" w:rsidR="00E57322" w:rsidRPr="00E57322" w:rsidRDefault="00E57322" w:rsidP="00E57322">
      <w:pPr>
        <w:ind w:firstLineChars="100" w:firstLine="210"/>
        <w:jc w:val="center"/>
      </w:pPr>
      <w:r>
        <w:rPr>
          <w:rFonts w:hint="eastAsia"/>
        </w:rPr>
        <w:t>図2 右に傾く図は右に、左に傾く図は左に移動</w:t>
      </w:r>
    </w:p>
    <w:sectPr w:rsidR="00E57322" w:rsidRPr="00E573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69"/>
    <w:rsid w:val="00005269"/>
    <w:rsid w:val="000A21CF"/>
    <w:rsid w:val="001509E7"/>
    <w:rsid w:val="002D6435"/>
    <w:rsid w:val="00467DBB"/>
    <w:rsid w:val="005F4A12"/>
    <w:rsid w:val="00634978"/>
    <w:rsid w:val="00766DE2"/>
    <w:rsid w:val="007C2978"/>
    <w:rsid w:val="00853607"/>
    <w:rsid w:val="00900E4B"/>
    <w:rsid w:val="00A27E3D"/>
    <w:rsid w:val="00AA0481"/>
    <w:rsid w:val="00BA650C"/>
    <w:rsid w:val="00BD132E"/>
    <w:rsid w:val="00E57322"/>
    <w:rsid w:val="00F055BA"/>
    <w:rsid w:val="00F06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D5D6E8"/>
  <w15:chartTrackingRefBased/>
  <w15:docId w15:val="{4F4BC5A3-1F18-4989-8572-A6B03FAB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2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2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2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2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2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2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2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2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2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2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2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2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2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2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2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2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2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2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2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2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269"/>
    <w:pPr>
      <w:spacing w:before="160" w:after="160"/>
      <w:jc w:val="center"/>
    </w:pPr>
    <w:rPr>
      <w:i/>
      <w:iCs/>
      <w:color w:val="404040" w:themeColor="text1" w:themeTint="BF"/>
    </w:rPr>
  </w:style>
  <w:style w:type="character" w:customStyle="1" w:styleId="a8">
    <w:name w:val="引用文 (文字)"/>
    <w:basedOn w:val="a0"/>
    <w:link w:val="a7"/>
    <w:uiPriority w:val="29"/>
    <w:rsid w:val="00005269"/>
    <w:rPr>
      <w:i/>
      <w:iCs/>
      <w:color w:val="404040" w:themeColor="text1" w:themeTint="BF"/>
    </w:rPr>
  </w:style>
  <w:style w:type="paragraph" w:styleId="a9">
    <w:name w:val="List Paragraph"/>
    <w:basedOn w:val="a"/>
    <w:uiPriority w:val="34"/>
    <w:qFormat/>
    <w:rsid w:val="00005269"/>
    <w:pPr>
      <w:ind w:left="720"/>
      <w:contextualSpacing/>
    </w:pPr>
  </w:style>
  <w:style w:type="character" w:styleId="21">
    <w:name w:val="Intense Emphasis"/>
    <w:basedOn w:val="a0"/>
    <w:uiPriority w:val="21"/>
    <w:qFormat/>
    <w:rsid w:val="00005269"/>
    <w:rPr>
      <w:i/>
      <w:iCs/>
      <w:color w:val="0F4761" w:themeColor="accent1" w:themeShade="BF"/>
    </w:rPr>
  </w:style>
  <w:style w:type="paragraph" w:styleId="22">
    <w:name w:val="Intense Quote"/>
    <w:basedOn w:val="a"/>
    <w:next w:val="a"/>
    <w:link w:val="23"/>
    <w:uiPriority w:val="30"/>
    <w:qFormat/>
    <w:rsid w:val="0000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269"/>
    <w:rPr>
      <w:i/>
      <w:iCs/>
      <w:color w:val="0F4761" w:themeColor="accent1" w:themeShade="BF"/>
    </w:rPr>
  </w:style>
  <w:style w:type="character" w:styleId="24">
    <w:name w:val="Intense Reference"/>
    <w:basedOn w:val="a0"/>
    <w:uiPriority w:val="32"/>
    <w:qFormat/>
    <w:rsid w:val="000052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9591">
      <w:bodyDiv w:val="1"/>
      <w:marLeft w:val="0"/>
      <w:marRight w:val="0"/>
      <w:marTop w:val="0"/>
      <w:marBottom w:val="0"/>
      <w:divBdr>
        <w:top w:val="none" w:sz="0" w:space="0" w:color="auto"/>
        <w:left w:val="none" w:sz="0" w:space="0" w:color="auto"/>
        <w:bottom w:val="none" w:sz="0" w:space="0" w:color="auto"/>
        <w:right w:val="none" w:sz="0" w:space="0" w:color="auto"/>
      </w:divBdr>
    </w:div>
    <w:div w:id="215051696">
      <w:bodyDiv w:val="1"/>
      <w:marLeft w:val="0"/>
      <w:marRight w:val="0"/>
      <w:marTop w:val="0"/>
      <w:marBottom w:val="0"/>
      <w:divBdr>
        <w:top w:val="none" w:sz="0" w:space="0" w:color="auto"/>
        <w:left w:val="none" w:sz="0" w:space="0" w:color="auto"/>
        <w:bottom w:val="none" w:sz="0" w:space="0" w:color="auto"/>
        <w:right w:val="none" w:sz="0" w:space="0" w:color="auto"/>
      </w:divBdr>
      <w:divsChild>
        <w:div w:id="1871064599">
          <w:marLeft w:val="0"/>
          <w:marRight w:val="0"/>
          <w:marTop w:val="0"/>
          <w:marBottom w:val="0"/>
          <w:divBdr>
            <w:top w:val="none" w:sz="0" w:space="0" w:color="auto"/>
            <w:left w:val="none" w:sz="0" w:space="0" w:color="auto"/>
            <w:bottom w:val="none" w:sz="0" w:space="0" w:color="auto"/>
            <w:right w:val="none" w:sz="0" w:space="0" w:color="auto"/>
          </w:divBdr>
        </w:div>
        <w:div w:id="829180928">
          <w:marLeft w:val="0"/>
          <w:marRight w:val="0"/>
          <w:marTop w:val="0"/>
          <w:marBottom w:val="0"/>
          <w:divBdr>
            <w:top w:val="none" w:sz="0" w:space="0" w:color="auto"/>
            <w:left w:val="none" w:sz="0" w:space="0" w:color="auto"/>
            <w:bottom w:val="none" w:sz="0" w:space="0" w:color="auto"/>
            <w:right w:val="none" w:sz="0" w:space="0" w:color="auto"/>
          </w:divBdr>
        </w:div>
        <w:div w:id="745759355">
          <w:marLeft w:val="0"/>
          <w:marRight w:val="0"/>
          <w:marTop w:val="0"/>
          <w:marBottom w:val="0"/>
          <w:divBdr>
            <w:top w:val="none" w:sz="0" w:space="0" w:color="auto"/>
            <w:left w:val="none" w:sz="0" w:space="0" w:color="auto"/>
            <w:bottom w:val="none" w:sz="0" w:space="0" w:color="auto"/>
            <w:right w:val="none" w:sz="0" w:space="0" w:color="auto"/>
          </w:divBdr>
        </w:div>
        <w:div w:id="605891174">
          <w:marLeft w:val="0"/>
          <w:marRight w:val="0"/>
          <w:marTop w:val="0"/>
          <w:marBottom w:val="0"/>
          <w:divBdr>
            <w:top w:val="none" w:sz="0" w:space="0" w:color="auto"/>
            <w:left w:val="none" w:sz="0" w:space="0" w:color="auto"/>
            <w:bottom w:val="none" w:sz="0" w:space="0" w:color="auto"/>
            <w:right w:val="none" w:sz="0" w:space="0" w:color="auto"/>
          </w:divBdr>
        </w:div>
        <w:div w:id="719785037">
          <w:marLeft w:val="0"/>
          <w:marRight w:val="0"/>
          <w:marTop w:val="0"/>
          <w:marBottom w:val="0"/>
          <w:divBdr>
            <w:top w:val="none" w:sz="0" w:space="0" w:color="auto"/>
            <w:left w:val="none" w:sz="0" w:space="0" w:color="auto"/>
            <w:bottom w:val="none" w:sz="0" w:space="0" w:color="auto"/>
            <w:right w:val="none" w:sz="0" w:space="0" w:color="auto"/>
          </w:divBdr>
        </w:div>
        <w:div w:id="1882009583">
          <w:marLeft w:val="0"/>
          <w:marRight w:val="0"/>
          <w:marTop w:val="0"/>
          <w:marBottom w:val="0"/>
          <w:divBdr>
            <w:top w:val="none" w:sz="0" w:space="0" w:color="auto"/>
            <w:left w:val="none" w:sz="0" w:space="0" w:color="auto"/>
            <w:bottom w:val="none" w:sz="0" w:space="0" w:color="auto"/>
            <w:right w:val="none" w:sz="0" w:space="0" w:color="auto"/>
          </w:divBdr>
        </w:div>
        <w:div w:id="43524392">
          <w:marLeft w:val="0"/>
          <w:marRight w:val="0"/>
          <w:marTop w:val="0"/>
          <w:marBottom w:val="0"/>
          <w:divBdr>
            <w:top w:val="none" w:sz="0" w:space="0" w:color="auto"/>
            <w:left w:val="none" w:sz="0" w:space="0" w:color="auto"/>
            <w:bottom w:val="none" w:sz="0" w:space="0" w:color="auto"/>
            <w:right w:val="none" w:sz="0" w:space="0" w:color="auto"/>
          </w:divBdr>
        </w:div>
      </w:divsChild>
    </w:div>
    <w:div w:id="542211455">
      <w:bodyDiv w:val="1"/>
      <w:marLeft w:val="0"/>
      <w:marRight w:val="0"/>
      <w:marTop w:val="0"/>
      <w:marBottom w:val="0"/>
      <w:divBdr>
        <w:top w:val="none" w:sz="0" w:space="0" w:color="auto"/>
        <w:left w:val="none" w:sz="0" w:space="0" w:color="auto"/>
        <w:bottom w:val="none" w:sz="0" w:space="0" w:color="auto"/>
        <w:right w:val="none" w:sz="0" w:space="0" w:color="auto"/>
      </w:divBdr>
      <w:divsChild>
        <w:div w:id="1802108953">
          <w:marLeft w:val="0"/>
          <w:marRight w:val="0"/>
          <w:marTop w:val="0"/>
          <w:marBottom w:val="0"/>
          <w:divBdr>
            <w:top w:val="none" w:sz="0" w:space="0" w:color="auto"/>
            <w:left w:val="none" w:sz="0" w:space="0" w:color="auto"/>
            <w:bottom w:val="none" w:sz="0" w:space="0" w:color="auto"/>
            <w:right w:val="none" w:sz="0" w:space="0" w:color="auto"/>
          </w:divBdr>
        </w:div>
        <w:div w:id="1373579258">
          <w:marLeft w:val="0"/>
          <w:marRight w:val="0"/>
          <w:marTop w:val="0"/>
          <w:marBottom w:val="0"/>
          <w:divBdr>
            <w:top w:val="none" w:sz="0" w:space="0" w:color="auto"/>
            <w:left w:val="none" w:sz="0" w:space="0" w:color="auto"/>
            <w:bottom w:val="none" w:sz="0" w:space="0" w:color="auto"/>
            <w:right w:val="none" w:sz="0" w:space="0" w:color="auto"/>
          </w:divBdr>
        </w:div>
        <w:div w:id="836111168">
          <w:marLeft w:val="0"/>
          <w:marRight w:val="0"/>
          <w:marTop w:val="0"/>
          <w:marBottom w:val="0"/>
          <w:divBdr>
            <w:top w:val="none" w:sz="0" w:space="0" w:color="auto"/>
            <w:left w:val="none" w:sz="0" w:space="0" w:color="auto"/>
            <w:bottom w:val="none" w:sz="0" w:space="0" w:color="auto"/>
            <w:right w:val="none" w:sz="0" w:space="0" w:color="auto"/>
          </w:divBdr>
        </w:div>
        <w:div w:id="675351965">
          <w:marLeft w:val="0"/>
          <w:marRight w:val="0"/>
          <w:marTop w:val="0"/>
          <w:marBottom w:val="0"/>
          <w:divBdr>
            <w:top w:val="none" w:sz="0" w:space="0" w:color="auto"/>
            <w:left w:val="none" w:sz="0" w:space="0" w:color="auto"/>
            <w:bottom w:val="none" w:sz="0" w:space="0" w:color="auto"/>
            <w:right w:val="none" w:sz="0" w:space="0" w:color="auto"/>
          </w:divBdr>
        </w:div>
        <w:div w:id="1364481080">
          <w:marLeft w:val="0"/>
          <w:marRight w:val="0"/>
          <w:marTop w:val="0"/>
          <w:marBottom w:val="0"/>
          <w:divBdr>
            <w:top w:val="none" w:sz="0" w:space="0" w:color="auto"/>
            <w:left w:val="none" w:sz="0" w:space="0" w:color="auto"/>
            <w:bottom w:val="none" w:sz="0" w:space="0" w:color="auto"/>
            <w:right w:val="none" w:sz="0" w:space="0" w:color="auto"/>
          </w:divBdr>
        </w:div>
        <w:div w:id="208346645">
          <w:marLeft w:val="0"/>
          <w:marRight w:val="0"/>
          <w:marTop w:val="0"/>
          <w:marBottom w:val="0"/>
          <w:divBdr>
            <w:top w:val="none" w:sz="0" w:space="0" w:color="auto"/>
            <w:left w:val="none" w:sz="0" w:space="0" w:color="auto"/>
            <w:bottom w:val="none" w:sz="0" w:space="0" w:color="auto"/>
            <w:right w:val="none" w:sz="0" w:space="0" w:color="auto"/>
          </w:divBdr>
        </w:div>
        <w:div w:id="299312925">
          <w:marLeft w:val="0"/>
          <w:marRight w:val="0"/>
          <w:marTop w:val="0"/>
          <w:marBottom w:val="0"/>
          <w:divBdr>
            <w:top w:val="none" w:sz="0" w:space="0" w:color="auto"/>
            <w:left w:val="none" w:sz="0" w:space="0" w:color="auto"/>
            <w:bottom w:val="none" w:sz="0" w:space="0" w:color="auto"/>
            <w:right w:val="none" w:sz="0" w:space="0" w:color="auto"/>
          </w:divBdr>
        </w:div>
      </w:divsChild>
    </w:div>
    <w:div w:id="12352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20A413906CF741BA58AAA3A40DA9D0" ma:contentTypeVersion="12" ma:contentTypeDescription="新しいドキュメントを作成します。" ma:contentTypeScope="" ma:versionID="5e79f4dbe416750b74a5b7fc18274afe">
  <xsd:schema xmlns:xsd="http://www.w3.org/2001/XMLSchema" xmlns:xs="http://www.w3.org/2001/XMLSchema" xmlns:p="http://schemas.microsoft.com/office/2006/metadata/properties" xmlns:ns2="71b49d19-462d-4fa7-8ef8-28d4de3ed6da" xmlns:ns3="cec49fb2-688d-429d-8cbc-365d0da66c04" targetNamespace="http://schemas.microsoft.com/office/2006/metadata/properties" ma:root="true" ma:fieldsID="54c84a7213a774394b98bbe1e2a83136" ns2:_="" ns3:_="">
    <xsd:import namespace="71b49d19-462d-4fa7-8ef8-28d4de3ed6da"/>
    <xsd:import namespace="cec49fb2-688d-429d-8cbc-365d0da66c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49d19-462d-4fa7-8ef8-28d4de3ed6da"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TaxCatchAll" ma:index="17" nillable="true" ma:displayName="Taxonomy Catch All Column" ma:hidden="true" ma:list="{6efb6355-5009-46ff-9f09-656d1bd4a79a}" ma:internalName="TaxCatchAll" ma:showField="CatchAllData" ma:web="71b49d19-462d-4fa7-8ef8-28d4de3ed6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c49fb2-688d-429d-8cbc-365d0da66c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d8d8cb3-13e6-4a9b-b8ca-c05e8e4559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c49fb2-688d-429d-8cbc-365d0da66c04">
      <Terms xmlns="http://schemas.microsoft.com/office/infopath/2007/PartnerControls"/>
    </lcf76f155ced4ddcb4097134ff3c332f>
    <TaxCatchAll xmlns="71b49d19-462d-4fa7-8ef8-28d4de3ed6da" xsi:nil="true"/>
    <_dlc_DocId xmlns="71b49d19-462d-4fa7-8ef8-28d4de3ed6da">44HRQUTVECMX-568855019-2427</_dlc_DocId>
    <_dlc_DocIdUrl xmlns="71b49d19-462d-4fa7-8ef8-28d4de3ed6da">
      <Url>https://globalymc.sharepoint.com/teams/HumanResearchDivision/_layouts/15/DocIdRedir.aspx?ID=44HRQUTVECMX-568855019-2427</Url>
      <Description>44HRQUTVECMX-568855019-2427</Description>
    </_dlc_DocIdUrl>
  </documentManagement>
</p:properties>
</file>

<file path=customXml/itemProps1.xml><?xml version="1.0" encoding="utf-8"?>
<ds:datastoreItem xmlns:ds="http://schemas.openxmlformats.org/officeDocument/2006/customXml" ds:itemID="{CBD5DF6A-EBB3-4D16-956F-830F6B8839DD}">
  <ds:schemaRefs>
    <ds:schemaRef ds:uri="http://schemas.microsoft.com/sharepoint/v3/contenttype/forms"/>
  </ds:schemaRefs>
</ds:datastoreItem>
</file>

<file path=customXml/itemProps2.xml><?xml version="1.0" encoding="utf-8"?>
<ds:datastoreItem xmlns:ds="http://schemas.openxmlformats.org/officeDocument/2006/customXml" ds:itemID="{DD13E458-1AE4-4F5F-86B7-5CAD3367BDC6}">
  <ds:schemaRefs>
    <ds:schemaRef ds:uri="http://schemas.microsoft.com/sharepoint/events"/>
  </ds:schemaRefs>
</ds:datastoreItem>
</file>

<file path=customXml/itemProps3.xml><?xml version="1.0" encoding="utf-8"?>
<ds:datastoreItem xmlns:ds="http://schemas.openxmlformats.org/officeDocument/2006/customXml" ds:itemID="{A5390278-D677-4885-A6DA-C74A21DA7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49d19-462d-4fa7-8ef8-28d4de3ed6da"/>
    <ds:schemaRef ds:uri="cec49fb2-688d-429d-8cbc-365d0da6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F93DF-B570-4761-B97B-06C4399B3860}">
  <ds:schemaRefs>
    <ds:schemaRef ds:uri="http://schemas.microsoft.com/office/2006/metadata/properties"/>
    <ds:schemaRef ds:uri="http://schemas.microsoft.com/office/infopath/2007/PartnerControls"/>
    <ds:schemaRef ds:uri="cec49fb2-688d-429d-8cbc-365d0da66c04"/>
    <ds:schemaRef ds:uri="71b49d19-462d-4fa7-8ef8-28d4de3ed6d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Harano Kazuya</dc:creator>
  <cp:keywords/>
  <dc:description/>
  <cp:lastModifiedBy>Harano Kazuya</cp:lastModifiedBy>
  <cp:revision>5</cp:revision>
  <dcterms:created xsi:type="dcterms:W3CDTF">2025-09-25T09:18:00Z</dcterms:created>
  <dcterms:modified xsi:type="dcterms:W3CDTF">2025-09-29T23:31:00Z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0x010100A720A413906CF741BA58AAA3A40DA9D0</vt:lpwstr>
  </property>
  <property fmtid="{D5CDD505-2E9C-101B-9397-08002B2CF9AE}" pid="3" name="_dlc_DocIdItemGuid">
    <vt:lpwstr>0aaaaf3d-d1f6-41e4-9a8f-2888923bb6b9</vt:lpwstr>
  </property>
  <property fmtid="{D5CDD505-2E9C-101B-9397-08002B2CF9AE}" pid="4" name="MediaServiceImageTags">
    <vt:lpwstr/>
  </property>
</Properties>
</file>